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DDD5" w14:textId="50AF95BD" w:rsidR="00C03F5B" w:rsidRPr="009F796D" w:rsidRDefault="00D36443" w:rsidP="00525DE5">
      <w:pPr>
        <w:spacing w:before="100" w:beforeAutospacing="1" w:after="100" w:afterAutospacing="1" w:line="240" w:lineRule="auto"/>
        <w:jc w:val="center"/>
        <w:outlineLvl w:val="2"/>
        <w:rPr>
          <w:rFonts w:eastAsia="Times New Roman" w:cstheme="minorHAnsi"/>
          <w:b/>
          <w:bCs/>
          <w:sz w:val="32"/>
          <w:szCs w:val="32"/>
        </w:rPr>
      </w:pPr>
      <w:r w:rsidRPr="009F796D">
        <w:rPr>
          <w:rFonts w:eastAsia="Times New Roman" w:cstheme="minorHAnsi"/>
          <w:b/>
          <w:bCs/>
          <w:sz w:val="32"/>
          <w:szCs w:val="32"/>
        </w:rPr>
        <w:t xml:space="preserve">TTUHSC </w:t>
      </w:r>
      <w:r w:rsidR="00C03F5B" w:rsidRPr="009F796D">
        <w:rPr>
          <w:rFonts w:eastAsia="Times New Roman" w:cstheme="minorHAnsi"/>
          <w:b/>
          <w:bCs/>
          <w:sz w:val="32"/>
          <w:szCs w:val="32"/>
        </w:rPr>
        <w:t xml:space="preserve">Simulation </w:t>
      </w:r>
      <w:r w:rsidR="003B7C6B" w:rsidRPr="009F796D">
        <w:rPr>
          <w:rFonts w:eastAsia="Times New Roman" w:cstheme="minorHAnsi"/>
          <w:b/>
          <w:bCs/>
          <w:sz w:val="32"/>
          <w:szCs w:val="32"/>
        </w:rPr>
        <w:t xml:space="preserve">Scenario Validation Planning Meeting </w:t>
      </w:r>
      <w:r w:rsidR="00C03F5B" w:rsidRPr="009F796D">
        <w:rPr>
          <w:rFonts w:eastAsia="Times New Roman" w:cstheme="minorHAnsi"/>
          <w:b/>
          <w:bCs/>
          <w:sz w:val="32"/>
          <w:szCs w:val="32"/>
        </w:rPr>
        <w:t>Template</w:t>
      </w:r>
    </w:p>
    <w:p w14:paraId="29C24107" w14:textId="668213DB" w:rsidR="003B7C6B" w:rsidRPr="00950699" w:rsidRDefault="003B7C6B" w:rsidP="00C03F5B">
      <w:pPr>
        <w:spacing w:before="100" w:beforeAutospacing="1" w:after="100" w:afterAutospacing="1" w:line="240" w:lineRule="auto"/>
        <w:rPr>
          <w:rFonts w:eastAsia="Times New Roman" w:cstheme="minorHAnsi"/>
          <w:sz w:val="24"/>
          <w:szCs w:val="24"/>
        </w:rPr>
      </w:pPr>
      <w:r w:rsidRPr="00950699">
        <w:rPr>
          <w:rFonts w:eastAsia="Times New Roman" w:cstheme="minorHAnsi"/>
          <w:b/>
          <w:bCs/>
          <w:sz w:val="24"/>
          <w:szCs w:val="24"/>
        </w:rPr>
        <w:t xml:space="preserve">Purpose:  </w:t>
      </w:r>
      <w:r w:rsidRPr="00950699">
        <w:rPr>
          <w:rFonts w:eastAsia="Times New Roman" w:cstheme="minorHAnsi"/>
          <w:sz w:val="24"/>
          <w:szCs w:val="24"/>
        </w:rPr>
        <w:t xml:space="preserve">This worksheet </w:t>
      </w:r>
      <w:r w:rsidR="00A14A29" w:rsidRPr="00950699">
        <w:rPr>
          <w:rFonts w:eastAsia="Times New Roman" w:cstheme="minorHAnsi"/>
          <w:sz w:val="24"/>
          <w:szCs w:val="24"/>
        </w:rPr>
        <w:t>will</w:t>
      </w:r>
      <w:r w:rsidRPr="00950699">
        <w:rPr>
          <w:rFonts w:eastAsia="Times New Roman" w:cstheme="minorHAnsi"/>
          <w:sz w:val="24"/>
          <w:szCs w:val="24"/>
        </w:rPr>
        <w:t xml:space="preserve"> guide our discussion at the upcoming simulation planning meeting.  </w:t>
      </w:r>
      <w:r w:rsidR="00A14A29" w:rsidRPr="00950699">
        <w:rPr>
          <w:rFonts w:eastAsia="Times New Roman" w:cstheme="minorHAnsi"/>
          <w:sz w:val="24"/>
          <w:szCs w:val="24"/>
        </w:rPr>
        <w:t>Please</w:t>
      </w:r>
      <w:r w:rsidRPr="00950699">
        <w:rPr>
          <w:rFonts w:eastAsia="Times New Roman" w:cstheme="minorHAnsi"/>
          <w:sz w:val="24"/>
          <w:szCs w:val="24"/>
        </w:rPr>
        <w:t xml:space="preserve"> begin reflecting on each topic and/or jot down notes where appropriate to bring up in discussion.</w:t>
      </w:r>
      <w:r w:rsidR="00A14A29" w:rsidRPr="00950699">
        <w:rPr>
          <w:rFonts w:eastAsia="Times New Roman" w:cstheme="minorHAnsi"/>
          <w:sz w:val="24"/>
          <w:szCs w:val="24"/>
        </w:rPr>
        <w:t xml:space="preserve"> </w:t>
      </w:r>
      <w:r w:rsidR="00A14A29" w:rsidRPr="00950699">
        <w:rPr>
          <w:rFonts w:eastAsia="Times New Roman" w:cstheme="minorHAnsi"/>
          <w:b/>
          <w:bCs/>
          <w:sz w:val="24"/>
          <w:szCs w:val="24"/>
        </w:rPr>
        <w:t xml:space="preserve">You do not need to complete every section in detail. </w:t>
      </w:r>
      <w:r w:rsidRPr="00950699">
        <w:rPr>
          <w:rFonts w:eastAsia="Times New Roman" w:cstheme="minorHAnsi"/>
          <w:b/>
          <w:bCs/>
          <w:sz w:val="24"/>
          <w:szCs w:val="24"/>
        </w:rPr>
        <w:t xml:space="preserve"> </w:t>
      </w:r>
      <w:r w:rsidRPr="00950699">
        <w:rPr>
          <w:rFonts w:eastAsia="Times New Roman" w:cstheme="minorHAnsi"/>
          <w:sz w:val="24"/>
          <w:szCs w:val="24"/>
        </w:rPr>
        <w:t>We</w:t>
      </w:r>
      <w:r w:rsidR="00525DE5" w:rsidRPr="00950699">
        <w:rPr>
          <w:rFonts w:eastAsia="Times New Roman" w:cstheme="minorHAnsi"/>
          <w:sz w:val="24"/>
          <w:szCs w:val="24"/>
        </w:rPr>
        <w:t xml:space="preserve"> will</w:t>
      </w:r>
      <w:r w:rsidRPr="00950699">
        <w:rPr>
          <w:rFonts w:eastAsia="Times New Roman" w:cstheme="minorHAnsi"/>
          <w:sz w:val="24"/>
          <w:szCs w:val="24"/>
        </w:rPr>
        <w:t xml:space="preserve"> </w:t>
      </w:r>
      <w:r w:rsidR="00525DE5" w:rsidRPr="00950699">
        <w:rPr>
          <w:rFonts w:eastAsia="Times New Roman" w:cstheme="minorHAnsi"/>
          <w:sz w:val="24"/>
          <w:szCs w:val="24"/>
        </w:rPr>
        <w:t>collaborate</w:t>
      </w:r>
      <w:r w:rsidRPr="00950699">
        <w:rPr>
          <w:rFonts w:eastAsia="Times New Roman" w:cstheme="minorHAnsi"/>
          <w:sz w:val="24"/>
          <w:szCs w:val="24"/>
        </w:rPr>
        <w:t xml:space="preserve"> to finalize details with the simulation team.  You can expect members of the following specialties to attend your session based on your activity’s needs:</w:t>
      </w:r>
      <w:r w:rsidRPr="00950699">
        <w:rPr>
          <w:rFonts w:eastAsia="Times New Roman" w:cstheme="minorHAnsi"/>
          <w:b/>
          <w:bCs/>
          <w:sz w:val="24"/>
          <w:szCs w:val="24"/>
        </w:rPr>
        <w:t xml:space="preserve">  </w:t>
      </w:r>
    </w:p>
    <w:p w14:paraId="04BDE419" w14:textId="28D9BB74" w:rsidR="003B7C6B" w:rsidRPr="00950699" w:rsidRDefault="003B7C6B" w:rsidP="003B7C6B">
      <w:pPr>
        <w:pStyle w:val="ListParagraph"/>
        <w:numPr>
          <w:ilvl w:val="0"/>
          <w:numId w:val="8"/>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Simulation Educator:  This team member is responsible for the overarching activity evaluation process and will drive the meeting towards completing final documents to ensure a successful pilot and/or event. </w:t>
      </w:r>
      <w:r w:rsidR="00A14A29" w:rsidRPr="00950699">
        <w:rPr>
          <w:rFonts w:eastAsia="Times New Roman" w:cstheme="minorHAnsi"/>
          <w:sz w:val="24"/>
          <w:szCs w:val="24"/>
        </w:rPr>
        <w:t>The Simulation Educator</w:t>
      </w:r>
      <w:r w:rsidRPr="00950699">
        <w:rPr>
          <w:rFonts w:eastAsia="Times New Roman" w:cstheme="minorHAnsi"/>
          <w:sz w:val="24"/>
          <w:szCs w:val="24"/>
        </w:rPr>
        <w:t xml:space="preserve"> represents the TTUHSC Simulation Program Division of Data Strategy, Program Evaluation, and Accreditation. Working through this process is required for our Society for Simulation in Healthcare Accreditation in Teaching/Learning and Assessment</w:t>
      </w:r>
      <w:r w:rsidR="00A14A29" w:rsidRPr="00950699">
        <w:rPr>
          <w:rFonts w:eastAsia="Times New Roman" w:cstheme="minorHAnsi"/>
          <w:sz w:val="24"/>
          <w:szCs w:val="24"/>
        </w:rPr>
        <w:t>.</w:t>
      </w:r>
    </w:p>
    <w:p w14:paraId="36D61903" w14:textId="3B595211" w:rsidR="003B7C6B" w:rsidRPr="00950699" w:rsidRDefault="003B7C6B" w:rsidP="003B7C6B">
      <w:pPr>
        <w:pStyle w:val="ListParagraph"/>
        <w:numPr>
          <w:ilvl w:val="0"/>
          <w:numId w:val="8"/>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One or more members of the TTUHSC Simulation Program Education Division including Certified Healthcare Simulation Educators; Certified Healthcare Simulation Operations Specialists; Simulation Technicians.  This group will ensure your activity is in alignment with the </w:t>
      </w:r>
      <w:hyperlink r:id="rId8" w:history="1">
        <w:r w:rsidRPr="00950699">
          <w:rPr>
            <w:rStyle w:val="Hyperlink"/>
            <w:rFonts w:eastAsia="Times New Roman" w:cstheme="minorHAnsi"/>
            <w:b/>
            <w:bCs/>
            <w:sz w:val="24"/>
            <w:szCs w:val="24"/>
          </w:rPr>
          <w:t>Healthcare Simulation Standards of Best Practice</w:t>
        </w:r>
        <w:r w:rsidRPr="009F796D">
          <w:rPr>
            <w:rStyle w:val="Hyperlink"/>
            <w:rFonts w:cstheme="minorHAnsi"/>
            <w:vertAlign w:val="superscript"/>
          </w:rPr>
          <w:t>TM</w:t>
        </w:r>
      </w:hyperlink>
      <w:r w:rsidRPr="00950699">
        <w:rPr>
          <w:rFonts w:eastAsia="Times New Roman" w:cstheme="minorHAnsi"/>
          <w:sz w:val="24"/>
          <w:szCs w:val="24"/>
        </w:rPr>
        <w:t xml:space="preserve"> and coordinate event logistics.  Based on the site(s)/locations(s) of your activity, there may be multiple team members present.  Don’t worry! This is all to ensure consistent operations and experiences at one or more campuses, if applicable.</w:t>
      </w:r>
    </w:p>
    <w:p w14:paraId="04467660" w14:textId="43F92330" w:rsidR="003B7C6B" w:rsidRPr="00950699" w:rsidRDefault="003B7C6B" w:rsidP="003B7C6B">
      <w:pPr>
        <w:pStyle w:val="ListParagraph"/>
        <w:numPr>
          <w:ilvl w:val="0"/>
          <w:numId w:val="8"/>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One or more members of the TTUHSC Simulation Program Standardized Patient Division. This team will ensure your event has appropriate training materials planned for standardized patients. If your event is an assessment and/or your SPs are involved in evaluating learner performance, we</w:t>
      </w:r>
      <w:r w:rsidR="00A14A29" w:rsidRPr="00950699">
        <w:rPr>
          <w:rFonts w:eastAsia="Times New Roman" w:cstheme="minorHAnsi"/>
          <w:sz w:val="24"/>
          <w:szCs w:val="24"/>
        </w:rPr>
        <w:t xml:space="preserve"> will </w:t>
      </w:r>
      <w:r w:rsidRPr="00950699">
        <w:rPr>
          <w:rFonts w:eastAsia="Times New Roman" w:cstheme="minorHAnsi"/>
          <w:sz w:val="24"/>
          <w:szCs w:val="24"/>
        </w:rPr>
        <w:t xml:space="preserve">discuss needs for standardization, evaluation materials, SP finding cards, and needs for SP training to prepare for interrater reliability training prior to your event. This will ensure your event is following </w:t>
      </w:r>
      <w:hyperlink r:id="rId9" w:history="1">
        <w:r w:rsidRPr="00950699">
          <w:rPr>
            <w:rStyle w:val="Hyperlink"/>
            <w:rFonts w:eastAsia="Times New Roman" w:cstheme="minorHAnsi"/>
            <w:b/>
            <w:bCs/>
            <w:sz w:val="24"/>
            <w:szCs w:val="24"/>
          </w:rPr>
          <w:t>Association of SP Educators (ASPE) Standards of Best Practice</w:t>
        </w:r>
      </w:hyperlink>
      <w:r w:rsidRPr="00950699">
        <w:rPr>
          <w:rFonts w:eastAsia="Times New Roman" w:cstheme="minorHAnsi"/>
          <w:sz w:val="24"/>
          <w:szCs w:val="24"/>
        </w:rPr>
        <w:t xml:space="preserve">.  </w:t>
      </w:r>
    </w:p>
    <w:p w14:paraId="784139F8" w14:textId="0BA57446" w:rsidR="003B7C6B" w:rsidRPr="00950699" w:rsidRDefault="003B7C6B" w:rsidP="003B7C6B">
      <w:pPr>
        <w:pStyle w:val="ListParagraph"/>
        <w:numPr>
          <w:ilvl w:val="0"/>
          <w:numId w:val="8"/>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One or more members from the TTUHSC Simulation Program Information Technology Division. This team will join occasionally to ensure adherence to assessment standards to ensure consistent experiences from an information technology approach. They may have questions about your schedule, timing of events, etc.</w:t>
      </w:r>
    </w:p>
    <w:p w14:paraId="5FDB5125" w14:textId="2D7F956B" w:rsidR="003B7C6B" w:rsidRPr="00950699" w:rsidRDefault="003B7C6B" w:rsidP="003B7C6B">
      <w:pPr>
        <w:pStyle w:val="ListParagraph"/>
        <w:numPr>
          <w:ilvl w:val="0"/>
          <w:numId w:val="8"/>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You!  You are the content expert that likely has the story that informed the development of this into an immersive learning experience and/or assessment.  </w:t>
      </w:r>
    </w:p>
    <w:p w14:paraId="022C310D" w14:textId="57CC78C7" w:rsidR="003B7C6B" w:rsidRPr="00950699" w:rsidRDefault="003B7C6B" w:rsidP="00E33CB9">
      <w:pPr>
        <w:spacing w:before="100" w:beforeAutospacing="1" w:after="100" w:afterAutospacing="1" w:line="240" w:lineRule="auto"/>
        <w:ind w:left="360"/>
        <w:jc w:val="center"/>
        <w:rPr>
          <w:rFonts w:eastAsia="Times New Roman" w:cstheme="minorHAnsi"/>
          <w:b/>
          <w:bCs/>
          <w:sz w:val="24"/>
          <w:szCs w:val="24"/>
        </w:rPr>
      </w:pPr>
      <w:r w:rsidRPr="00950699">
        <w:rPr>
          <w:rFonts w:eastAsia="Times New Roman" w:cstheme="minorHAnsi"/>
          <w:b/>
          <w:bCs/>
          <w:sz w:val="24"/>
          <w:szCs w:val="24"/>
        </w:rPr>
        <w:t>TTUHSC Simulation Program Mission:  Advance healthcare education through high-impact simulation.</w:t>
      </w:r>
    </w:p>
    <w:p w14:paraId="53A6766D" w14:textId="382E2EE4" w:rsidR="003B7C6B" w:rsidRPr="00950699" w:rsidRDefault="003B7C6B" w:rsidP="00E33CB9">
      <w:pPr>
        <w:spacing w:before="100" w:beforeAutospacing="1" w:after="100" w:afterAutospacing="1" w:line="240" w:lineRule="auto"/>
        <w:ind w:left="360"/>
        <w:jc w:val="center"/>
        <w:rPr>
          <w:rFonts w:eastAsia="Times New Roman" w:cstheme="minorHAnsi"/>
          <w:b/>
          <w:bCs/>
          <w:sz w:val="24"/>
          <w:szCs w:val="24"/>
        </w:rPr>
      </w:pPr>
      <w:r w:rsidRPr="00950699">
        <w:rPr>
          <w:rFonts w:eastAsia="Times New Roman" w:cstheme="minorHAnsi"/>
          <w:b/>
          <w:bCs/>
          <w:sz w:val="24"/>
          <w:szCs w:val="24"/>
        </w:rPr>
        <w:t>TTUHSC Simulation Program Purpose:  Provide safe, immersive simulation experiences that advance clinical and communication skills.</w:t>
      </w:r>
    </w:p>
    <w:p w14:paraId="44BDD47A" w14:textId="77777777" w:rsidR="003B7C6B" w:rsidRDefault="003B7C6B" w:rsidP="00C03F5B">
      <w:pPr>
        <w:spacing w:before="100" w:beforeAutospacing="1" w:after="100" w:afterAutospacing="1" w:line="240" w:lineRule="auto"/>
        <w:rPr>
          <w:rFonts w:asciiTheme="majorHAnsi" w:eastAsia="Times New Roman" w:hAnsiTheme="majorHAnsi" w:cstheme="majorHAnsi"/>
          <w:b/>
          <w:bCs/>
          <w:sz w:val="24"/>
          <w:szCs w:val="24"/>
        </w:rPr>
      </w:pPr>
    </w:p>
    <w:p w14:paraId="659A5826" w14:textId="77777777" w:rsidR="00E33CB9" w:rsidRDefault="00E33CB9" w:rsidP="00C03F5B">
      <w:pPr>
        <w:spacing w:before="100" w:beforeAutospacing="1" w:after="100" w:afterAutospacing="1" w:line="240" w:lineRule="auto"/>
        <w:rPr>
          <w:rFonts w:asciiTheme="majorHAnsi" w:eastAsia="Times New Roman" w:hAnsiTheme="majorHAnsi" w:cstheme="majorHAnsi"/>
          <w:b/>
          <w:bCs/>
          <w:sz w:val="24"/>
          <w:szCs w:val="24"/>
        </w:rPr>
      </w:pPr>
    </w:p>
    <w:p w14:paraId="0A017688" w14:textId="77777777" w:rsidR="00E33CB9" w:rsidRDefault="00E33CB9" w:rsidP="00C03F5B">
      <w:pPr>
        <w:spacing w:before="100" w:beforeAutospacing="1" w:after="100" w:afterAutospacing="1" w:line="240" w:lineRule="auto"/>
        <w:rPr>
          <w:rFonts w:asciiTheme="majorHAnsi" w:eastAsia="Times New Roman" w:hAnsiTheme="majorHAnsi" w:cstheme="majorHAnsi"/>
          <w:b/>
          <w:bCs/>
          <w:sz w:val="24"/>
          <w:szCs w:val="24"/>
        </w:rPr>
      </w:pPr>
    </w:p>
    <w:p w14:paraId="450FF5D9" w14:textId="468AE578" w:rsidR="00E73847" w:rsidRPr="00950699" w:rsidRDefault="00E33CB9" w:rsidP="00E33CB9">
      <w:pPr>
        <w:pStyle w:val="ListParagraph"/>
        <w:numPr>
          <w:ilvl w:val="0"/>
          <w:numId w:val="9"/>
        </w:numPr>
        <w:spacing w:before="100" w:beforeAutospacing="1" w:after="100" w:afterAutospacing="1" w:line="240" w:lineRule="auto"/>
        <w:rPr>
          <w:rFonts w:eastAsia="Times New Roman" w:cstheme="minorHAnsi"/>
          <w:b/>
          <w:bCs/>
          <w:sz w:val="24"/>
          <w:szCs w:val="24"/>
        </w:rPr>
      </w:pPr>
      <w:r w:rsidRPr="00950699">
        <w:rPr>
          <w:rFonts w:eastAsia="Times New Roman" w:cstheme="minorHAnsi"/>
          <w:b/>
          <w:bCs/>
          <w:sz w:val="24"/>
          <w:szCs w:val="24"/>
        </w:rPr>
        <w:lastRenderedPageBreak/>
        <w:t>Confirm</w:t>
      </w:r>
    </w:p>
    <w:p w14:paraId="567C2787" w14:textId="46CE0426" w:rsidR="003B7C6B" w:rsidRPr="00950699" w:rsidRDefault="003B7C6B" w:rsidP="00950699">
      <w:pPr>
        <w:pStyle w:val="ListParagraph"/>
        <w:spacing w:before="100" w:beforeAutospacing="1" w:after="100" w:afterAutospacing="1" w:line="240" w:lineRule="auto"/>
        <w:ind w:left="360"/>
      </w:pPr>
      <w:r w:rsidRPr="00950699">
        <w:rPr>
          <w:rFonts w:eastAsia="Times New Roman" w:cstheme="minorHAnsi"/>
          <w:sz w:val="24"/>
          <w:szCs w:val="24"/>
        </w:rPr>
        <w:t>We will confirm the space, learner number, case names, dates, and overall information to file the case accurately for easy retrieval in the future.</w:t>
      </w:r>
      <w:r w:rsidR="00E33CB9">
        <w:rPr>
          <w:rFonts w:eastAsia="Times New Roman" w:cstheme="minorHAnsi"/>
          <w:sz w:val="24"/>
          <w:szCs w:val="24"/>
        </w:rPr>
        <w:t xml:space="preserve"> </w:t>
      </w:r>
      <w:r w:rsidRPr="00950699">
        <w:rPr>
          <w:rFonts w:eastAsia="Times New Roman" w:cstheme="minorHAnsi"/>
          <w:sz w:val="24"/>
          <w:szCs w:val="24"/>
        </w:rPr>
        <w:t xml:space="preserve">We will discuss the supply list, scenario outline, </w:t>
      </w:r>
      <w:r w:rsidR="00D917B2" w:rsidRPr="00950699">
        <w:rPr>
          <w:rFonts w:eastAsia="Times New Roman" w:cstheme="minorHAnsi"/>
          <w:sz w:val="24"/>
          <w:szCs w:val="24"/>
        </w:rPr>
        <w:t xml:space="preserve">and </w:t>
      </w:r>
      <w:r w:rsidRPr="00950699">
        <w:rPr>
          <w:rFonts w:eastAsia="Times New Roman" w:cstheme="minorHAnsi"/>
          <w:sz w:val="24"/>
          <w:szCs w:val="24"/>
        </w:rPr>
        <w:t xml:space="preserve">SP training notes (if applicable) </w:t>
      </w:r>
      <w:r w:rsidR="00D917B2" w:rsidRPr="00950699">
        <w:rPr>
          <w:rFonts w:eastAsia="Times New Roman" w:cstheme="minorHAnsi"/>
          <w:sz w:val="24"/>
          <w:szCs w:val="24"/>
        </w:rPr>
        <w:t xml:space="preserve">provided </w:t>
      </w:r>
      <w:r w:rsidRPr="00950699">
        <w:rPr>
          <w:rFonts w:eastAsia="Times New Roman" w:cstheme="minorHAnsi"/>
          <w:sz w:val="24"/>
          <w:szCs w:val="24"/>
        </w:rPr>
        <w:t xml:space="preserve"> in Box. There may be a need </w:t>
      </w:r>
      <w:r w:rsidR="00D917B2" w:rsidRPr="00950699">
        <w:rPr>
          <w:rFonts w:eastAsia="Times New Roman" w:cstheme="minorHAnsi"/>
          <w:sz w:val="24"/>
          <w:szCs w:val="24"/>
        </w:rPr>
        <w:t>to update these documents aft</w:t>
      </w:r>
      <w:r w:rsidRPr="00950699">
        <w:rPr>
          <w:rFonts w:eastAsia="Times New Roman" w:cstheme="minorHAnsi"/>
          <w:sz w:val="24"/>
          <w:szCs w:val="24"/>
        </w:rPr>
        <w:t>er the meeting</w:t>
      </w:r>
      <w:r w:rsidR="00D917B2" w:rsidRPr="00950699">
        <w:rPr>
          <w:rFonts w:eastAsia="Times New Roman" w:cstheme="minorHAnsi"/>
          <w:sz w:val="24"/>
          <w:szCs w:val="24"/>
        </w:rPr>
        <w:t>.</w:t>
      </w:r>
      <w:r w:rsidRPr="00950699">
        <w:rPr>
          <w:rFonts w:eastAsia="Times New Roman" w:cstheme="minorHAnsi"/>
          <w:sz w:val="24"/>
          <w:szCs w:val="24"/>
        </w:rPr>
        <w:t xml:space="preserve"> </w:t>
      </w:r>
      <w:r w:rsidR="00E33CB9">
        <w:rPr>
          <w:rFonts w:eastAsia="Times New Roman" w:cstheme="minorHAnsi"/>
          <w:sz w:val="24"/>
          <w:szCs w:val="24"/>
        </w:rPr>
        <w:br/>
      </w:r>
    </w:p>
    <w:p w14:paraId="1D626CDA" w14:textId="1E36CE14" w:rsidR="00E73847" w:rsidRPr="00950699" w:rsidRDefault="003B7C6B" w:rsidP="003B7C6B">
      <w:pPr>
        <w:pStyle w:val="ListParagraph"/>
        <w:numPr>
          <w:ilvl w:val="0"/>
          <w:numId w:val="9"/>
        </w:numPr>
        <w:rPr>
          <w:rFonts w:eastAsia="Times New Roman" w:cstheme="minorHAnsi"/>
          <w:b/>
          <w:bCs/>
          <w:sz w:val="24"/>
          <w:szCs w:val="24"/>
        </w:rPr>
      </w:pPr>
      <w:r w:rsidRPr="00950699">
        <w:rPr>
          <w:rFonts w:eastAsia="Times New Roman" w:cstheme="minorHAnsi"/>
          <w:b/>
          <w:bCs/>
          <w:sz w:val="24"/>
          <w:szCs w:val="24"/>
        </w:rPr>
        <w:t>Content Experts</w:t>
      </w:r>
    </w:p>
    <w:p w14:paraId="205022CA" w14:textId="5C1FA6CC" w:rsidR="003B7C6B" w:rsidRPr="00950699" w:rsidRDefault="003B7C6B" w:rsidP="00950699">
      <w:pPr>
        <w:pStyle w:val="ListParagraph"/>
        <w:ind w:left="360"/>
        <w:rPr>
          <w:rFonts w:eastAsia="Times New Roman" w:cstheme="minorHAnsi"/>
          <w:sz w:val="24"/>
          <w:szCs w:val="24"/>
        </w:rPr>
      </w:pPr>
      <w:r w:rsidRPr="00950699">
        <w:rPr>
          <w:rFonts w:eastAsia="Times New Roman" w:cstheme="minorHAnsi"/>
          <w:sz w:val="24"/>
          <w:szCs w:val="24"/>
        </w:rPr>
        <w:t>Plan to discuss who all was involved in writing the case. Did you consult with simulationists?  Was AI (ChatGPT) involved?</w:t>
      </w:r>
    </w:p>
    <w:p w14:paraId="3D535EB3" w14:textId="77777777" w:rsidR="003B7C6B" w:rsidRPr="00950699" w:rsidRDefault="003B7C6B" w:rsidP="00950699">
      <w:pPr>
        <w:pStyle w:val="ListParagraph"/>
        <w:rPr>
          <w:rFonts w:eastAsia="Times New Roman" w:cstheme="minorHAnsi"/>
          <w:sz w:val="24"/>
          <w:szCs w:val="24"/>
        </w:rPr>
      </w:pPr>
    </w:p>
    <w:p w14:paraId="327416C1" w14:textId="77777777" w:rsidR="00E73847" w:rsidRPr="00950699" w:rsidRDefault="003B7C6B" w:rsidP="00427545">
      <w:pPr>
        <w:pStyle w:val="ListParagraph"/>
        <w:numPr>
          <w:ilvl w:val="0"/>
          <w:numId w:val="9"/>
        </w:numPr>
        <w:rPr>
          <w:rFonts w:eastAsia="Times New Roman" w:cstheme="minorHAnsi"/>
          <w:b/>
          <w:bCs/>
          <w:sz w:val="24"/>
          <w:szCs w:val="24"/>
        </w:rPr>
      </w:pPr>
      <w:r w:rsidRPr="00950699">
        <w:rPr>
          <w:rFonts w:eastAsia="Times New Roman" w:cstheme="minorHAnsi"/>
          <w:b/>
          <w:bCs/>
          <w:sz w:val="24"/>
          <w:szCs w:val="24"/>
        </w:rPr>
        <w:t>Needs Assessment</w:t>
      </w:r>
    </w:p>
    <w:p w14:paraId="4285A17C" w14:textId="6700E6FF" w:rsidR="003B7C6B" w:rsidRPr="00950699" w:rsidRDefault="003B7C6B" w:rsidP="00950699">
      <w:pPr>
        <w:pStyle w:val="ListParagraph"/>
        <w:ind w:left="360"/>
        <w:rPr>
          <w:rFonts w:eastAsia="Times New Roman" w:cstheme="minorHAnsi"/>
          <w:sz w:val="24"/>
          <w:szCs w:val="24"/>
        </w:rPr>
      </w:pPr>
      <w:r w:rsidRPr="00950699">
        <w:rPr>
          <w:rFonts w:eastAsia="Times New Roman" w:cstheme="minorHAnsi"/>
          <w:sz w:val="24"/>
          <w:szCs w:val="24"/>
        </w:rPr>
        <w:t xml:space="preserve"> </w:t>
      </w:r>
      <w:r w:rsidR="00E33CB9">
        <w:rPr>
          <w:rFonts w:eastAsia="Times New Roman" w:cstheme="minorHAnsi"/>
          <w:sz w:val="24"/>
          <w:szCs w:val="24"/>
        </w:rPr>
        <w:t>S</w:t>
      </w:r>
      <w:r w:rsidRPr="00950699">
        <w:rPr>
          <w:rFonts w:eastAsia="Times New Roman" w:cstheme="minorHAnsi"/>
          <w:sz w:val="24"/>
          <w:szCs w:val="24"/>
        </w:rPr>
        <w:t xml:space="preserve">upporting data (if any) as to why you developed </w:t>
      </w:r>
      <w:r w:rsidRPr="00950699">
        <w:rPr>
          <w:rFonts w:eastAsia="Times New Roman" w:cstheme="minorHAnsi"/>
          <w:b/>
          <w:bCs/>
          <w:i/>
          <w:iCs/>
          <w:sz w:val="24"/>
          <w:szCs w:val="24"/>
        </w:rPr>
        <w:t>this</w:t>
      </w:r>
      <w:r w:rsidRPr="00950699">
        <w:rPr>
          <w:rFonts w:eastAsia="Times New Roman" w:cstheme="minorHAnsi"/>
          <w:i/>
          <w:iCs/>
          <w:sz w:val="24"/>
          <w:szCs w:val="24"/>
        </w:rPr>
        <w:t xml:space="preserve"> </w:t>
      </w:r>
      <w:r w:rsidRPr="00950699">
        <w:rPr>
          <w:rFonts w:eastAsia="Times New Roman" w:cstheme="minorHAnsi"/>
          <w:sz w:val="24"/>
          <w:szCs w:val="24"/>
        </w:rPr>
        <w:t>case</w:t>
      </w:r>
      <w:r w:rsidR="00427545">
        <w:rPr>
          <w:rFonts w:eastAsia="Times New Roman" w:cstheme="minorHAnsi"/>
          <w:sz w:val="24"/>
          <w:szCs w:val="24"/>
        </w:rPr>
        <w:t>.</w:t>
      </w:r>
      <w:r w:rsidRPr="00950699">
        <w:rPr>
          <w:rFonts w:eastAsia="Times New Roman" w:cstheme="minorHAnsi"/>
          <w:sz w:val="24"/>
          <w:szCs w:val="24"/>
        </w:rPr>
        <w:t xml:space="preserve">  We do not need an answer to all of these. However, if you have supporting data, please send it in advance. Otherwise, </w:t>
      </w:r>
      <w:r w:rsidR="00E73847">
        <w:rPr>
          <w:rFonts w:eastAsia="Times New Roman" w:cstheme="minorHAnsi"/>
          <w:sz w:val="24"/>
          <w:szCs w:val="24"/>
        </w:rPr>
        <w:t xml:space="preserve">we will discuss during </w:t>
      </w:r>
      <w:r w:rsidRPr="00950699">
        <w:rPr>
          <w:rFonts w:eastAsia="Times New Roman" w:cstheme="minorHAnsi"/>
          <w:sz w:val="24"/>
          <w:szCs w:val="24"/>
        </w:rPr>
        <w:t>the meeting.</w:t>
      </w:r>
    </w:p>
    <w:p w14:paraId="1B90EFC9" w14:textId="77777777" w:rsidR="003B7C6B" w:rsidRPr="00950699" w:rsidRDefault="003B7C6B" w:rsidP="00950699">
      <w:pPr>
        <w:pStyle w:val="ListParagraph"/>
        <w:rPr>
          <w:rFonts w:eastAsia="Times New Roman" w:cstheme="minorHAnsi"/>
          <w:sz w:val="24"/>
          <w:szCs w:val="24"/>
        </w:rPr>
      </w:pPr>
    </w:p>
    <w:p w14:paraId="713106C2" w14:textId="77777777" w:rsidR="003B7C6B" w:rsidRPr="00950699" w:rsidRDefault="003B7C6B" w:rsidP="003B7C6B">
      <w:pPr>
        <w:pStyle w:val="ListParagraph"/>
        <w:numPr>
          <w:ilvl w:val="1"/>
          <w:numId w:val="9"/>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Were there root cause analysis and/or SWOT analysis documents? </w:t>
      </w:r>
    </w:p>
    <w:p w14:paraId="180F9DEA" w14:textId="77777777" w:rsidR="003B7C6B" w:rsidRPr="00950699" w:rsidRDefault="003B7C6B" w:rsidP="003B7C6B">
      <w:pPr>
        <w:pStyle w:val="ListParagraph"/>
        <w:numPr>
          <w:ilvl w:val="1"/>
          <w:numId w:val="9"/>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Did you perform a gap analysis? </w:t>
      </w:r>
    </w:p>
    <w:p w14:paraId="5C7BBBBD" w14:textId="22725ABC" w:rsidR="003B7C6B" w:rsidRPr="00950699" w:rsidRDefault="003B7C6B" w:rsidP="003B7C6B">
      <w:pPr>
        <w:pStyle w:val="ListParagraph"/>
        <w:numPr>
          <w:ilvl w:val="1"/>
          <w:numId w:val="9"/>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Is there a change in practices?  </w:t>
      </w:r>
    </w:p>
    <w:p w14:paraId="79D84CEC" w14:textId="77777777" w:rsidR="003B7C6B" w:rsidRPr="00950699" w:rsidRDefault="003B7C6B" w:rsidP="003B7C6B">
      <w:pPr>
        <w:pStyle w:val="ListParagraph"/>
        <w:numPr>
          <w:ilvl w:val="1"/>
          <w:numId w:val="9"/>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Do learners have limited opportunities to encounter this experience in clinical and/or a desire to standardize a clinical experience?  </w:t>
      </w:r>
    </w:p>
    <w:p w14:paraId="546147D1" w14:textId="28AAC358" w:rsidR="003B7C6B" w:rsidRPr="00950699" w:rsidRDefault="003B7C6B" w:rsidP="003B7C6B">
      <w:pPr>
        <w:pStyle w:val="ListParagraph"/>
        <w:numPr>
          <w:ilvl w:val="1"/>
          <w:numId w:val="9"/>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Have you based this on any outcome data or is it observational data from </w:t>
      </w:r>
      <w:r w:rsidR="00D917B2" w:rsidRPr="00950699">
        <w:rPr>
          <w:rFonts w:eastAsia="Times New Roman" w:cstheme="minorHAnsi"/>
          <w:sz w:val="24"/>
          <w:szCs w:val="24"/>
        </w:rPr>
        <w:t xml:space="preserve">the </w:t>
      </w:r>
      <w:r w:rsidRPr="00950699">
        <w:rPr>
          <w:rFonts w:eastAsia="Times New Roman" w:cstheme="minorHAnsi"/>
          <w:sz w:val="24"/>
          <w:szCs w:val="24"/>
        </w:rPr>
        <w:t xml:space="preserve">practice setting?  </w:t>
      </w:r>
    </w:p>
    <w:p w14:paraId="6F47911E" w14:textId="653599FC" w:rsidR="003B7C6B" w:rsidRPr="00950699" w:rsidRDefault="003B7C6B" w:rsidP="00950699">
      <w:pPr>
        <w:pStyle w:val="ListParagraph"/>
        <w:numPr>
          <w:ilvl w:val="1"/>
          <w:numId w:val="9"/>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Are there specific learning objectives and/or competencies tied to your course that informed the need to develop this case?</w:t>
      </w:r>
    </w:p>
    <w:p w14:paraId="47406969" w14:textId="77777777" w:rsidR="003B7C6B" w:rsidRPr="00950699" w:rsidRDefault="003B7C6B" w:rsidP="00950699">
      <w:pPr>
        <w:pStyle w:val="ListParagraph"/>
        <w:rPr>
          <w:rFonts w:eastAsia="Times New Roman" w:cstheme="minorHAnsi"/>
          <w:sz w:val="24"/>
          <w:szCs w:val="24"/>
        </w:rPr>
      </w:pPr>
    </w:p>
    <w:p w14:paraId="3AC2338D" w14:textId="31C9BAA5" w:rsidR="003B7C6B" w:rsidRPr="00950699" w:rsidRDefault="003B7C6B" w:rsidP="003B7C6B">
      <w:pPr>
        <w:pStyle w:val="ListParagraph"/>
        <w:numPr>
          <w:ilvl w:val="0"/>
          <w:numId w:val="9"/>
        </w:numPr>
        <w:spacing w:before="100" w:beforeAutospacing="1" w:after="100" w:afterAutospacing="1" w:line="240" w:lineRule="auto"/>
        <w:rPr>
          <w:rFonts w:eastAsia="Times New Roman" w:cstheme="minorHAnsi"/>
          <w:b/>
          <w:bCs/>
          <w:sz w:val="24"/>
          <w:szCs w:val="24"/>
        </w:rPr>
      </w:pPr>
      <w:r w:rsidRPr="00950699">
        <w:rPr>
          <w:rFonts w:eastAsia="Times New Roman" w:cstheme="minorHAnsi"/>
          <w:b/>
          <w:bCs/>
          <w:sz w:val="24"/>
          <w:szCs w:val="24"/>
        </w:rPr>
        <w:t xml:space="preserve">Scenario Objectives and Outcomes:  </w:t>
      </w:r>
    </w:p>
    <w:p w14:paraId="2351590F" w14:textId="1A89C7BF" w:rsidR="003B7C6B" w:rsidRPr="00950699" w:rsidRDefault="003B7C6B" w:rsidP="003B7C6B">
      <w:pPr>
        <w:pStyle w:val="ListParagraph"/>
        <w:numPr>
          <w:ilvl w:val="1"/>
          <w:numId w:val="9"/>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We will discuss the overarching goal of the simulation.  What does a successful case look like to you and what goals are you aiming to meet?  Is it procedural, decision-making, </w:t>
      </w:r>
      <w:r w:rsidR="00D917B2" w:rsidRPr="00950699">
        <w:rPr>
          <w:rFonts w:eastAsia="Times New Roman" w:cstheme="minorHAnsi"/>
          <w:sz w:val="24"/>
          <w:szCs w:val="24"/>
        </w:rPr>
        <w:t>or</w:t>
      </w:r>
      <w:r w:rsidRPr="00950699">
        <w:rPr>
          <w:rFonts w:eastAsia="Times New Roman" w:cstheme="minorHAnsi"/>
          <w:sz w:val="24"/>
          <w:szCs w:val="24"/>
        </w:rPr>
        <w:t xml:space="preserve"> communication-based?</w:t>
      </w:r>
    </w:p>
    <w:p w14:paraId="4AE8E95C" w14:textId="16B12027" w:rsidR="003B7C6B" w:rsidRPr="00950699" w:rsidRDefault="003B7C6B" w:rsidP="003B7C6B">
      <w:pPr>
        <w:pStyle w:val="ListParagraph"/>
        <w:numPr>
          <w:ilvl w:val="1"/>
          <w:numId w:val="9"/>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Review your objectives and ensure they are in a SMART format</w:t>
      </w:r>
      <w:r w:rsidR="00D917B2" w:rsidRPr="00950699">
        <w:rPr>
          <w:rFonts w:eastAsia="Times New Roman" w:cstheme="minorHAnsi"/>
          <w:sz w:val="24"/>
          <w:szCs w:val="24"/>
        </w:rPr>
        <w:t xml:space="preserve"> (</w:t>
      </w:r>
      <w:r w:rsidRPr="00950699">
        <w:rPr>
          <w:rFonts w:eastAsia="Times New Roman" w:cstheme="minorHAnsi"/>
          <w:sz w:val="24"/>
          <w:szCs w:val="24"/>
        </w:rPr>
        <w:t>Specific</w:t>
      </w:r>
      <w:r w:rsidR="00427545">
        <w:rPr>
          <w:rFonts w:eastAsia="Times New Roman" w:cstheme="minorHAnsi"/>
          <w:sz w:val="24"/>
          <w:szCs w:val="24"/>
        </w:rPr>
        <w:t xml:space="preserve">, </w:t>
      </w:r>
      <w:r w:rsidRPr="00950699">
        <w:rPr>
          <w:rFonts w:eastAsia="Times New Roman" w:cstheme="minorHAnsi"/>
          <w:sz w:val="24"/>
          <w:szCs w:val="24"/>
        </w:rPr>
        <w:t>Measurable</w:t>
      </w:r>
      <w:r w:rsidR="00427545">
        <w:rPr>
          <w:rFonts w:eastAsia="Times New Roman" w:cstheme="minorHAnsi"/>
          <w:sz w:val="24"/>
          <w:szCs w:val="24"/>
        </w:rPr>
        <w:t xml:space="preserve">, </w:t>
      </w:r>
      <w:r w:rsidRPr="00950699">
        <w:rPr>
          <w:rFonts w:eastAsia="Times New Roman" w:cstheme="minorHAnsi"/>
          <w:sz w:val="24"/>
          <w:szCs w:val="24"/>
        </w:rPr>
        <w:t>Attainable</w:t>
      </w:r>
      <w:r w:rsidR="00427545">
        <w:rPr>
          <w:rFonts w:eastAsia="Times New Roman" w:cstheme="minorHAnsi"/>
          <w:sz w:val="24"/>
          <w:szCs w:val="24"/>
        </w:rPr>
        <w:t xml:space="preserve">, </w:t>
      </w:r>
      <w:r w:rsidRPr="00950699">
        <w:rPr>
          <w:rFonts w:eastAsia="Times New Roman" w:cstheme="minorHAnsi"/>
          <w:sz w:val="24"/>
          <w:szCs w:val="24"/>
        </w:rPr>
        <w:t>Reasonable</w:t>
      </w:r>
      <w:r w:rsidR="00427545">
        <w:rPr>
          <w:rFonts w:eastAsia="Times New Roman" w:cstheme="minorHAnsi"/>
          <w:sz w:val="24"/>
          <w:szCs w:val="24"/>
        </w:rPr>
        <w:t xml:space="preserve">, </w:t>
      </w:r>
      <w:r w:rsidRPr="00950699">
        <w:rPr>
          <w:rFonts w:eastAsia="Times New Roman" w:cstheme="minorHAnsi"/>
          <w:sz w:val="24"/>
          <w:szCs w:val="24"/>
        </w:rPr>
        <w:t>Timeline</w:t>
      </w:r>
      <w:r w:rsidR="00D917B2" w:rsidRPr="00950699">
        <w:rPr>
          <w:rFonts w:eastAsia="Times New Roman" w:cstheme="minorHAnsi"/>
          <w:sz w:val="24"/>
          <w:szCs w:val="24"/>
        </w:rPr>
        <w:t>)</w:t>
      </w:r>
    </w:p>
    <w:p w14:paraId="20C78A1A" w14:textId="5A4CF3E4" w:rsidR="003B7C6B" w:rsidRPr="00950699" w:rsidRDefault="003B7C6B" w:rsidP="003B7C6B">
      <w:pPr>
        <w:pStyle w:val="ListParagraph"/>
        <w:numPr>
          <w:ilvl w:val="1"/>
          <w:numId w:val="9"/>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Recommendations for a successful simulation include 3-5 objectives that will be communicated to the student in advance and on the day of the activity. </w:t>
      </w:r>
      <w:r w:rsidR="00D917B2" w:rsidRPr="00950699">
        <w:rPr>
          <w:rFonts w:eastAsia="Times New Roman" w:cstheme="minorHAnsi"/>
          <w:sz w:val="24"/>
          <w:szCs w:val="24"/>
        </w:rPr>
        <w:t>Objectives</w:t>
      </w:r>
      <w:r w:rsidRPr="00950699">
        <w:rPr>
          <w:rFonts w:eastAsia="Times New Roman" w:cstheme="minorHAnsi"/>
          <w:sz w:val="24"/>
          <w:szCs w:val="24"/>
        </w:rPr>
        <w:t xml:space="preserve"> should be in alignment with </w:t>
      </w:r>
      <w:r w:rsidR="00D917B2" w:rsidRPr="00950699">
        <w:rPr>
          <w:rFonts w:eastAsia="Times New Roman" w:cstheme="minorHAnsi"/>
          <w:sz w:val="24"/>
          <w:szCs w:val="24"/>
        </w:rPr>
        <w:t xml:space="preserve">the </w:t>
      </w:r>
      <w:r w:rsidRPr="00950699">
        <w:rPr>
          <w:rFonts w:eastAsia="Times New Roman" w:cstheme="minorHAnsi"/>
          <w:sz w:val="24"/>
          <w:szCs w:val="24"/>
        </w:rPr>
        <w:t xml:space="preserve">outcomes you </w:t>
      </w:r>
      <w:r w:rsidR="00427545">
        <w:rPr>
          <w:rFonts w:eastAsia="Times New Roman" w:cstheme="minorHAnsi"/>
          <w:sz w:val="24"/>
          <w:szCs w:val="24"/>
        </w:rPr>
        <w:t xml:space="preserve">desire </w:t>
      </w:r>
      <w:r w:rsidRPr="00950699">
        <w:rPr>
          <w:rFonts w:eastAsia="Times New Roman" w:cstheme="minorHAnsi"/>
          <w:sz w:val="24"/>
          <w:szCs w:val="24"/>
        </w:rPr>
        <w:t>the student to achieve.</w:t>
      </w:r>
    </w:p>
    <w:p w14:paraId="6307F438" w14:textId="77777777" w:rsidR="003B7C6B" w:rsidRPr="00950699" w:rsidRDefault="003B7C6B" w:rsidP="00950699">
      <w:pPr>
        <w:pStyle w:val="ListParagraph"/>
        <w:spacing w:before="100" w:beforeAutospacing="1" w:after="100" w:afterAutospacing="1" w:line="240" w:lineRule="auto"/>
        <w:ind w:left="1080"/>
        <w:rPr>
          <w:rFonts w:eastAsia="Times New Roman" w:cstheme="minorHAnsi"/>
          <w:sz w:val="24"/>
          <w:szCs w:val="24"/>
        </w:rPr>
      </w:pPr>
    </w:p>
    <w:p w14:paraId="48B2A04A" w14:textId="553553AF" w:rsidR="00E73847" w:rsidRDefault="003B7C6B" w:rsidP="00427545">
      <w:pPr>
        <w:pStyle w:val="ListParagraph"/>
        <w:numPr>
          <w:ilvl w:val="0"/>
          <w:numId w:val="9"/>
        </w:numPr>
        <w:spacing w:before="100" w:beforeAutospacing="1" w:after="100" w:afterAutospacing="1" w:line="240" w:lineRule="auto"/>
        <w:rPr>
          <w:rFonts w:eastAsia="Times New Roman" w:cstheme="minorHAnsi"/>
          <w:sz w:val="24"/>
          <w:szCs w:val="24"/>
        </w:rPr>
      </w:pPr>
      <w:r w:rsidRPr="00427545">
        <w:rPr>
          <w:rFonts w:eastAsia="Times New Roman" w:cstheme="minorHAnsi"/>
          <w:b/>
          <w:bCs/>
          <w:sz w:val="24"/>
          <w:szCs w:val="24"/>
        </w:rPr>
        <w:t>Fidelity</w:t>
      </w:r>
      <w:r w:rsidRPr="00950699">
        <w:rPr>
          <w:rFonts w:eastAsia="Times New Roman" w:cstheme="minorHAnsi"/>
          <w:sz w:val="24"/>
          <w:szCs w:val="24"/>
        </w:rPr>
        <w:t xml:space="preserve"> </w:t>
      </w:r>
    </w:p>
    <w:p w14:paraId="4B8D4820" w14:textId="35526693" w:rsidR="003B7C6B" w:rsidRPr="00950699" w:rsidRDefault="003B7C6B" w:rsidP="00950699">
      <w:pPr>
        <w:pStyle w:val="ListParagraph"/>
        <w:spacing w:before="100" w:beforeAutospacing="1" w:after="100" w:afterAutospacing="1" w:line="240" w:lineRule="auto"/>
        <w:ind w:left="360"/>
        <w:rPr>
          <w:rFonts w:eastAsia="Times New Roman" w:cstheme="minorHAnsi"/>
          <w:b/>
          <w:bCs/>
          <w:sz w:val="24"/>
          <w:szCs w:val="24"/>
        </w:rPr>
      </w:pPr>
      <w:r w:rsidRPr="00950699">
        <w:rPr>
          <w:rFonts w:eastAsia="Times New Roman" w:cstheme="minorHAnsi"/>
          <w:sz w:val="24"/>
          <w:szCs w:val="24"/>
        </w:rPr>
        <w:t xml:space="preserve">Our team will walk you through the fidelity of the event.  We will have questions about the flow of the event and what a successful (and/or unsuccessful) encounter looks like.  What should the room setup look like? We will talk about the goal of </w:t>
      </w:r>
      <w:r w:rsidRPr="00950699">
        <w:rPr>
          <w:rFonts w:eastAsia="Times New Roman" w:cstheme="minorHAnsi"/>
          <w:b/>
          <w:bCs/>
          <w:sz w:val="24"/>
          <w:szCs w:val="24"/>
        </w:rPr>
        <w:t xml:space="preserve">keeping learners immersed with minimal interruption (if any) from the facilitator. </w:t>
      </w:r>
      <w:r w:rsidRPr="00950699">
        <w:rPr>
          <w:rFonts w:eastAsia="Times New Roman" w:cstheme="minorHAnsi"/>
          <w:sz w:val="24"/>
          <w:szCs w:val="24"/>
        </w:rPr>
        <w:t xml:space="preserve"> Here are some basic definitions:</w:t>
      </w:r>
    </w:p>
    <w:p w14:paraId="21E32CB1" w14:textId="77777777" w:rsidR="003B7C6B" w:rsidRPr="00427545" w:rsidRDefault="003B7C6B" w:rsidP="003B7C6B">
      <w:pPr>
        <w:pStyle w:val="Heading3"/>
        <w:rPr>
          <w:rFonts w:asciiTheme="minorHAnsi" w:hAnsiTheme="minorHAnsi" w:cstheme="minorHAnsi"/>
          <w:sz w:val="24"/>
          <w:szCs w:val="24"/>
        </w:rPr>
      </w:pPr>
      <w:r w:rsidRPr="00427545">
        <w:rPr>
          <w:rStyle w:val="Strong"/>
          <w:rFonts w:asciiTheme="minorHAnsi" w:hAnsiTheme="minorHAnsi" w:cstheme="minorHAnsi"/>
          <w:b/>
          <w:bCs/>
          <w:sz w:val="24"/>
          <w:szCs w:val="24"/>
        </w:rPr>
        <w:t xml:space="preserve">Physical Fidelity: </w:t>
      </w:r>
      <w:r w:rsidRPr="00427545">
        <w:rPr>
          <w:rStyle w:val="Strong"/>
          <w:rFonts w:asciiTheme="minorHAnsi" w:hAnsiTheme="minorHAnsi" w:cstheme="minorHAnsi"/>
          <w:sz w:val="24"/>
          <w:szCs w:val="24"/>
        </w:rPr>
        <w:t xml:space="preserve">Recreates the environment and tools. </w:t>
      </w:r>
      <w:r w:rsidRPr="00427545">
        <w:rPr>
          <w:rFonts w:asciiTheme="minorHAnsi" w:hAnsiTheme="minorHAnsi" w:cstheme="minorHAnsi"/>
          <w:b w:val="0"/>
          <w:bCs w:val="0"/>
          <w:sz w:val="24"/>
          <w:szCs w:val="24"/>
        </w:rPr>
        <w:t>The degree to which the</w:t>
      </w:r>
      <w:r w:rsidRPr="00427545">
        <w:rPr>
          <w:rFonts w:asciiTheme="minorHAnsi" w:hAnsiTheme="minorHAnsi" w:cstheme="minorHAnsi"/>
          <w:sz w:val="24"/>
          <w:szCs w:val="24"/>
        </w:rPr>
        <w:t xml:space="preserve"> </w:t>
      </w:r>
      <w:r w:rsidRPr="00427545">
        <w:rPr>
          <w:rStyle w:val="Strong"/>
          <w:rFonts w:asciiTheme="minorHAnsi" w:hAnsiTheme="minorHAnsi" w:cstheme="minorHAnsi"/>
          <w:sz w:val="24"/>
          <w:szCs w:val="24"/>
        </w:rPr>
        <w:t>physical environment, equipment, manikins, and other props</w:t>
      </w:r>
      <w:r w:rsidRPr="00427545">
        <w:rPr>
          <w:rFonts w:asciiTheme="minorHAnsi" w:hAnsiTheme="minorHAnsi" w:cstheme="minorHAnsi"/>
          <w:sz w:val="24"/>
          <w:szCs w:val="24"/>
        </w:rPr>
        <w:t xml:space="preserve"> resemble the real clinical setting.</w:t>
      </w:r>
    </w:p>
    <w:p w14:paraId="233652A0" w14:textId="71B1E8FC" w:rsidR="003B7C6B" w:rsidRPr="00427545" w:rsidRDefault="003B7C6B" w:rsidP="003B7C6B">
      <w:pPr>
        <w:pStyle w:val="NormalWeb"/>
        <w:numPr>
          <w:ilvl w:val="0"/>
          <w:numId w:val="6"/>
        </w:numPr>
        <w:rPr>
          <w:rFonts w:asciiTheme="minorHAnsi" w:hAnsiTheme="minorHAnsi" w:cstheme="minorHAnsi"/>
        </w:rPr>
      </w:pPr>
      <w:r w:rsidRPr="00427545">
        <w:rPr>
          <w:rFonts w:asciiTheme="minorHAnsi" w:hAnsiTheme="minorHAnsi" w:cstheme="minorHAnsi"/>
        </w:rPr>
        <w:t>It includes visual, tactile, and auditory realism</w:t>
      </w:r>
      <w:r w:rsidR="00427545">
        <w:rPr>
          <w:rFonts w:asciiTheme="minorHAnsi" w:hAnsiTheme="minorHAnsi" w:cstheme="minorHAnsi"/>
        </w:rPr>
        <w:t xml:space="preserve"> such as </w:t>
      </w:r>
      <w:r w:rsidRPr="00427545">
        <w:rPr>
          <w:rFonts w:asciiTheme="minorHAnsi" w:hAnsiTheme="minorHAnsi" w:cstheme="minorHAnsi"/>
        </w:rPr>
        <w:t>moulage, authentic monitors, and the correct layout of clinical setting and hospital room.</w:t>
      </w:r>
    </w:p>
    <w:p w14:paraId="04817F5A" w14:textId="5731AC67" w:rsidR="003B7C6B" w:rsidRPr="00950699" w:rsidRDefault="003B7C6B" w:rsidP="00950699">
      <w:pPr>
        <w:pStyle w:val="NormalWeb"/>
        <w:numPr>
          <w:ilvl w:val="0"/>
          <w:numId w:val="6"/>
        </w:numPr>
        <w:rPr>
          <w:rFonts w:cstheme="minorHAnsi"/>
        </w:rPr>
      </w:pPr>
      <w:r w:rsidRPr="00427545">
        <w:rPr>
          <w:rFonts w:asciiTheme="minorHAnsi" w:hAnsiTheme="minorHAnsi" w:cstheme="minorHAnsi"/>
        </w:rPr>
        <w:lastRenderedPageBreak/>
        <w:t>It helps learners practice with the same tools and surroundings they will use in practice.</w:t>
      </w:r>
    </w:p>
    <w:p w14:paraId="6C592E16" w14:textId="42FAF573" w:rsidR="00FE298D" w:rsidRPr="00950699" w:rsidRDefault="00FE298D" w:rsidP="00FE298D">
      <w:p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b/>
          <w:bCs/>
          <w:sz w:val="24"/>
          <w:szCs w:val="24"/>
        </w:rPr>
        <w:t>Psychological Fidelity</w:t>
      </w:r>
      <w:r w:rsidRPr="00950699">
        <w:rPr>
          <w:rFonts w:eastAsia="Times New Roman" w:cstheme="minorHAnsi"/>
          <w:sz w:val="24"/>
          <w:szCs w:val="24"/>
        </w:rPr>
        <w:t xml:space="preserve">: </w:t>
      </w:r>
      <w:r w:rsidR="003B7C6B" w:rsidRPr="00950699">
        <w:rPr>
          <w:rFonts w:eastAsia="Times New Roman" w:cstheme="minorHAnsi"/>
          <w:sz w:val="24"/>
          <w:szCs w:val="24"/>
        </w:rPr>
        <w:t xml:space="preserve">Engages the mind and emotions. </w:t>
      </w:r>
      <w:r w:rsidRPr="00950699">
        <w:rPr>
          <w:rFonts w:eastAsia="Times New Roman" w:cstheme="minorHAnsi"/>
          <w:sz w:val="24"/>
          <w:szCs w:val="24"/>
        </w:rPr>
        <w:t xml:space="preserve">The degree to which the simulation environment and design engage learners psychologically and emotionally, so they </w:t>
      </w:r>
      <w:r w:rsidRPr="00950699">
        <w:rPr>
          <w:rFonts w:eastAsia="Times New Roman" w:cstheme="minorHAnsi"/>
          <w:i/>
          <w:iCs/>
          <w:sz w:val="24"/>
          <w:szCs w:val="24"/>
        </w:rPr>
        <w:t>perceive the scenario as real</w:t>
      </w:r>
      <w:r w:rsidRPr="00950699">
        <w:rPr>
          <w:rFonts w:eastAsia="Times New Roman" w:cstheme="minorHAnsi"/>
          <w:sz w:val="24"/>
          <w:szCs w:val="24"/>
        </w:rPr>
        <w:t>.</w:t>
      </w:r>
    </w:p>
    <w:p w14:paraId="3449E44D" w14:textId="5F9A9633" w:rsidR="00FE298D" w:rsidRPr="00950699" w:rsidRDefault="00FE298D" w:rsidP="00FE298D">
      <w:pPr>
        <w:numPr>
          <w:ilvl w:val="0"/>
          <w:numId w:val="4"/>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It includes how believable the scenario feels, the realism of interactions with standardized patients, and how effectively prebriefing and facilitation promote learner engagement.</w:t>
      </w:r>
    </w:p>
    <w:p w14:paraId="11C81D71" w14:textId="5C3A8ABE" w:rsidR="00FE298D" w:rsidRPr="00950699" w:rsidRDefault="00FE298D" w:rsidP="00FE298D">
      <w:pPr>
        <w:numPr>
          <w:ilvl w:val="0"/>
          <w:numId w:val="4"/>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High psychological fidelity helps learners </w:t>
      </w:r>
      <w:r w:rsidRPr="00950699">
        <w:rPr>
          <w:rFonts w:eastAsia="Times New Roman" w:cstheme="minorHAnsi"/>
          <w:b/>
          <w:bCs/>
          <w:sz w:val="24"/>
          <w:szCs w:val="24"/>
        </w:rPr>
        <w:t>suspend disbelief</w:t>
      </w:r>
      <w:r w:rsidRPr="00950699">
        <w:rPr>
          <w:rFonts w:eastAsia="Times New Roman" w:cstheme="minorHAnsi"/>
          <w:sz w:val="24"/>
          <w:szCs w:val="24"/>
        </w:rPr>
        <w:t xml:space="preserve">, making </w:t>
      </w:r>
      <w:r w:rsidR="00427545">
        <w:rPr>
          <w:rFonts w:eastAsia="Times New Roman" w:cstheme="minorHAnsi"/>
          <w:sz w:val="24"/>
          <w:szCs w:val="24"/>
        </w:rPr>
        <w:t>learners</w:t>
      </w:r>
      <w:r w:rsidRPr="00950699">
        <w:rPr>
          <w:rFonts w:eastAsia="Times New Roman" w:cstheme="minorHAnsi"/>
          <w:sz w:val="24"/>
          <w:szCs w:val="24"/>
        </w:rPr>
        <w:t xml:space="preserve"> respond as they would in actual clinical practice.</w:t>
      </w:r>
      <w:r w:rsidR="003B7C6B" w:rsidRPr="00950699">
        <w:rPr>
          <w:rFonts w:eastAsia="Times New Roman" w:cstheme="minorHAnsi"/>
          <w:sz w:val="24"/>
          <w:szCs w:val="24"/>
        </w:rPr>
        <w:t xml:space="preserve"> This can happen in low and high-technology settings and your role in </w:t>
      </w:r>
      <w:r w:rsidR="003B7C6B" w:rsidRPr="00950699">
        <w:rPr>
          <w:rFonts w:eastAsia="Times New Roman" w:cstheme="minorHAnsi"/>
          <w:b/>
          <w:bCs/>
          <w:sz w:val="24"/>
          <w:szCs w:val="24"/>
        </w:rPr>
        <w:t xml:space="preserve">prebrief </w:t>
      </w:r>
      <w:r w:rsidR="003B7C6B" w:rsidRPr="00950699">
        <w:rPr>
          <w:rFonts w:eastAsia="Times New Roman" w:cstheme="minorHAnsi"/>
          <w:sz w:val="24"/>
          <w:szCs w:val="24"/>
        </w:rPr>
        <w:t>with the fiction contract will speak to this.</w:t>
      </w:r>
    </w:p>
    <w:p w14:paraId="5D54421A" w14:textId="46972C77" w:rsidR="00FE298D" w:rsidRPr="00950699" w:rsidRDefault="00FE298D" w:rsidP="00FE298D">
      <w:p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b/>
          <w:bCs/>
          <w:sz w:val="24"/>
          <w:szCs w:val="24"/>
        </w:rPr>
        <w:t xml:space="preserve">Conceptual Fidelity: </w:t>
      </w:r>
      <w:r w:rsidR="003B7C6B" w:rsidRPr="00950699">
        <w:rPr>
          <w:rFonts w:eastAsia="Times New Roman" w:cstheme="minorHAnsi"/>
          <w:b/>
          <w:bCs/>
          <w:sz w:val="24"/>
          <w:szCs w:val="24"/>
        </w:rPr>
        <w:t xml:space="preserve"> </w:t>
      </w:r>
      <w:r w:rsidR="003B7C6B" w:rsidRPr="00950699">
        <w:rPr>
          <w:rFonts w:eastAsia="Times New Roman" w:cstheme="minorHAnsi"/>
          <w:sz w:val="24"/>
          <w:szCs w:val="24"/>
        </w:rPr>
        <w:t xml:space="preserve">Ensures clinical logic and realism. </w:t>
      </w:r>
      <w:r w:rsidRPr="00950699">
        <w:rPr>
          <w:rFonts w:eastAsia="Times New Roman" w:cstheme="minorHAnsi"/>
          <w:sz w:val="24"/>
          <w:szCs w:val="24"/>
        </w:rPr>
        <w:t xml:space="preserve">The extent to which the </w:t>
      </w:r>
      <w:r w:rsidRPr="00950699">
        <w:rPr>
          <w:rFonts w:eastAsia="Times New Roman" w:cstheme="minorHAnsi"/>
          <w:b/>
          <w:bCs/>
          <w:sz w:val="24"/>
          <w:szCs w:val="24"/>
        </w:rPr>
        <w:t>clinical content, scenario logic, and patient responses</w:t>
      </w:r>
      <w:r w:rsidRPr="00950699">
        <w:rPr>
          <w:rFonts w:eastAsia="Times New Roman" w:cstheme="minorHAnsi"/>
          <w:sz w:val="24"/>
          <w:szCs w:val="24"/>
        </w:rPr>
        <w:t xml:space="preserve"> accurately reflect real-world practice and evidence-based guidelines.</w:t>
      </w:r>
    </w:p>
    <w:p w14:paraId="0478BB16" w14:textId="4CE99528" w:rsidR="00FE298D" w:rsidRPr="00950699" w:rsidRDefault="00FE298D" w:rsidP="00FE298D">
      <w:pPr>
        <w:numPr>
          <w:ilvl w:val="0"/>
          <w:numId w:val="5"/>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This ensures that interventions produce appropriate and predictable changes</w:t>
      </w:r>
      <w:r w:rsidR="00427545">
        <w:rPr>
          <w:rFonts w:eastAsia="Times New Roman" w:cstheme="minorHAnsi"/>
          <w:sz w:val="24"/>
          <w:szCs w:val="24"/>
        </w:rPr>
        <w:t xml:space="preserve">. Addtionally, conceptual fidelity ensures that </w:t>
      </w:r>
      <w:r w:rsidRPr="00950699">
        <w:rPr>
          <w:rFonts w:eastAsia="Times New Roman" w:cstheme="minorHAnsi"/>
          <w:sz w:val="24"/>
          <w:szCs w:val="24"/>
        </w:rPr>
        <w:t>case flow makes clinical sense.</w:t>
      </w:r>
    </w:p>
    <w:p w14:paraId="445A85D9" w14:textId="67701BE6" w:rsidR="00FE298D" w:rsidRPr="00950699" w:rsidRDefault="00FE298D" w:rsidP="00950699">
      <w:pPr>
        <w:numPr>
          <w:ilvl w:val="0"/>
          <w:numId w:val="5"/>
        </w:num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 xml:space="preserve">It focuses on the </w:t>
      </w:r>
      <w:r w:rsidRPr="00950699">
        <w:rPr>
          <w:rFonts w:eastAsia="Times New Roman" w:cstheme="minorHAnsi"/>
          <w:b/>
          <w:bCs/>
          <w:sz w:val="24"/>
          <w:szCs w:val="24"/>
        </w:rPr>
        <w:t>internal consistency</w:t>
      </w:r>
      <w:r w:rsidRPr="00950699">
        <w:rPr>
          <w:rFonts w:eastAsia="Times New Roman" w:cstheme="minorHAnsi"/>
          <w:sz w:val="24"/>
          <w:szCs w:val="24"/>
        </w:rPr>
        <w:t xml:space="preserve"> of the scenario and alignment with real patient physiology, rather than appearance alone.</w:t>
      </w:r>
    </w:p>
    <w:p w14:paraId="4985A26A" w14:textId="482A07A4" w:rsidR="00007EBF" w:rsidRPr="00950699" w:rsidRDefault="003B7C6B" w:rsidP="00FE298D">
      <w:pPr>
        <w:spacing w:before="100" w:beforeAutospacing="1" w:after="100" w:afterAutospacing="1" w:line="240" w:lineRule="auto"/>
        <w:rPr>
          <w:rFonts w:eastAsia="Times New Roman" w:cstheme="minorHAnsi"/>
          <w:sz w:val="24"/>
          <w:szCs w:val="24"/>
        </w:rPr>
      </w:pPr>
      <w:r w:rsidRPr="00950699">
        <w:rPr>
          <w:rFonts w:eastAsia="Times New Roman" w:cstheme="minorHAnsi"/>
          <w:sz w:val="24"/>
          <w:szCs w:val="24"/>
        </w:rPr>
        <w:t>We will spend a lot of time on this and it may require more than one meeting with follow-up on both sides to ensure a successful pilot and event.</w:t>
      </w:r>
    </w:p>
    <w:p w14:paraId="19609C73" w14:textId="79DCD54E" w:rsidR="00C03F5B" w:rsidRPr="00950699" w:rsidRDefault="003B7C6B" w:rsidP="003B7C6B">
      <w:pPr>
        <w:pStyle w:val="ListParagraph"/>
        <w:numPr>
          <w:ilvl w:val="0"/>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b/>
          <w:bCs/>
          <w:sz w:val="24"/>
          <w:szCs w:val="24"/>
        </w:rPr>
        <w:t>Preparation and Briefing (Prebrief)</w:t>
      </w:r>
    </w:p>
    <w:p w14:paraId="75C9A65D" w14:textId="40116A8D" w:rsidR="003B7C6B" w:rsidRPr="00950699" w:rsidRDefault="003B7C6B" w:rsidP="00950699">
      <w:pPr>
        <w:pStyle w:val="ListParagraph"/>
        <w:spacing w:before="100" w:beforeAutospacing="1" w:after="100" w:afterAutospacing="1" w:line="240" w:lineRule="auto"/>
        <w:ind w:left="1080"/>
        <w:outlineLvl w:val="2"/>
        <w:rPr>
          <w:rFonts w:eastAsia="Times New Roman" w:cstheme="minorHAnsi"/>
          <w:b/>
          <w:bCs/>
          <w:sz w:val="24"/>
          <w:szCs w:val="24"/>
        </w:rPr>
      </w:pPr>
      <w:r w:rsidRPr="00950699">
        <w:rPr>
          <w:rFonts w:eastAsia="Times New Roman" w:cstheme="minorHAnsi"/>
          <w:sz w:val="24"/>
          <w:szCs w:val="24"/>
        </w:rPr>
        <w:t xml:space="preserve">A solid prebrief is essential for a high-impact and high-quality simulation. The following items demonstrate the minimum requirements to adhere to the </w:t>
      </w:r>
      <w:hyperlink r:id="rId10" w:history="1">
        <w:r w:rsidRPr="00950699">
          <w:rPr>
            <w:rStyle w:val="Hyperlink"/>
            <w:rFonts w:eastAsia="Times New Roman" w:cstheme="minorHAnsi"/>
            <w:sz w:val="24"/>
            <w:szCs w:val="24"/>
          </w:rPr>
          <w:t>Healthcare Simulation Standard of Best Practice: Preparation and Briefing.</w:t>
        </w:r>
      </w:hyperlink>
      <w:r w:rsidRPr="00950699">
        <w:rPr>
          <w:rFonts w:eastAsia="Times New Roman" w:cstheme="minorHAnsi"/>
          <w:sz w:val="24"/>
          <w:szCs w:val="24"/>
        </w:rPr>
        <w:t xml:space="preserve"> We will discuss each of the following </w:t>
      </w:r>
      <w:r w:rsidRPr="00950699">
        <w:rPr>
          <w:rFonts w:eastAsia="Times New Roman" w:cstheme="minorHAnsi"/>
          <w:b/>
          <w:bCs/>
          <w:sz w:val="24"/>
          <w:szCs w:val="24"/>
        </w:rPr>
        <w:t xml:space="preserve">required </w:t>
      </w:r>
      <w:r w:rsidRPr="00950699">
        <w:rPr>
          <w:rFonts w:eastAsia="Times New Roman" w:cstheme="minorHAnsi"/>
          <w:sz w:val="24"/>
          <w:szCs w:val="24"/>
        </w:rPr>
        <w:t xml:space="preserve">elements in the meeting and can </w:t>
      </w:r>
      <w:r w:rsidR="00427545">
        <w:rPr>
          <w:rFonts w:eastAsia="Times New Roman" w:cstheme="minorHAnsi"/>
          <w:sz w:val="24"/>
          <w:szCs w:val="24"/>
        </w:rPr>
        <w:t>provide</w:t>
      </w:r>
      <w:r w:rsidR="00427545" w:rsidRPr="00950699">
        <w:rPr>
          <w:rFonts w:eastAsia="Times New Roman" w:cstheme="minorHAnsi"/>
          <w:sz w:val="24"/>
          <w:szCs w:val="24"/>
        </w:rPr>
        <w:t xml:space="preserve"> </w:t>
      </w:r>
      <w:r w:rsidRPr="00950699">
        <w:rPr>
          <w:rFonts w:eastAsia="Times New Roman" w:cstheme="minorHAnsi"/>
          <w:sz w:val="24"/>
          <w:szCs w:val="24"/>
        </w:rPr>
        <w:t>a template to use on the day of the event. Once these requirements are met, feel free to adapt and add your own personality to the prebrief.</w:t>
      </w:r>
    </w:p>
    <w:p w14:paraId="06E148E6" w14:textId="76A38D39"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Learner preparation materials:  We will discuss what materials you are sending to learners ahead of time to set them up for success in the simulation.</w:t>
      </w:r>
    </w:p>
    <w:p w14:paraId="784C69B2" w14:textId="75459F0D"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Fiction Contract and Ground Rules/Safeguards</w:t>
      </w:r>
    </w:p>
    <w:p w14:paraId="7B7883BF" w14:textId="733F0158"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Clear statement of expectations and objectives</w:t>
      </w:r>
    </w:p>
    <w:p w14:paraId="400C12AC" w14:textId="58F4AF9B"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Confidentiality statement/Recording of the event</w:t>
      </w:r>
    </w:p>
    <w:p w14:paraId="0130EE84" w14:textId="34A1D4C2"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Learner roles and an overview of the clinical event (this is often scripted in the format of an SBAR) and should be prepared in advance for each case.</w:t>
      </w:r>
    </w:p>
    <w:p w14:paraId="3706B1C8" w14:textId="295DDC55"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Type of evaluation</w:t>
      </w:r>
    </w:p>
    <w:p w14:paraId="71B4F6AE" w14:textId="5C7491F9"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Orientation to the environment/manikin/equipment</w:t>
      </w:r>
    </w:p>
    <w:p w14:paraId="24415BB8" w14:textId="76DC61C9"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Logistics of the event</w:t>
      </w:r>
    </w:p>
    <w:p w14:paraId="28BF440C" w14:textId="7710F07C"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Psychological Safety and The Basic Assumption®</w:t>
      </w:r>
    </w:p>
    <w:p w14:paraId="4354E4AC" w14:textId="77777777" w:rsidR="003B7C6B" w:rsidRPr="00950699" w:rsidRDefault="003B7C6B" w:rsidP="00950699">
      <w:pPr>
        <w:pStyle w:val="ListParagraph"/>
        <w:spacing w:before="100" w:beforeAutospacing="1" w:after="100" w:afterAutospacing="1" w:line="240" w:lineRule="auto"/>
        <w:ind w:left="1800"/>
        <w:outlineLvl w:val="2"/>
        <w:rPr>
          <w:rFonts w:eastAsia="Times New Roman" w:cstheme="minorHAnsi"/>
          <w:b/>
          <w:bCs/>
          <w:sz w:val="24"/>
          <w:szCs w:val="24"/>
        </w:rPr>
      </w:pPr>
    </w:p>
    <w:p w14:paraId="54C50679" w14:textId="1E7889C0" w:rsidR="003B7C6B" w:rsidRPr="00950699" w:rsidRDefault="003B7C6B" w:rsidP="003B7C6B">
      <w:pPr>
        <w:pStyle w:val="ListParagraph"/>
        <w:numPr>
          <w:ilvl w:val="0"/>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b/>
          <w:bCs/>
          <w:sz w:val="24"/>
          <w:szCs w:val="24"/>
        </w:rPr>
        <w:t>Debriefing</w:t>
      </w:r>
    </w:p>
    <w:p w14:paraId="746D8F2F" w14:textId="13590E4D" w:rsidR="003B7C6B" w:rsidRPr="00950699" w:rsidRDefault="003B7C6B" w:rsidP="00950699">
      <w:pPr>
        <w:pStyle w:val="ListParagraph"/>
        <w:spacing w:before="100" w:beforeAutospacing="1" w:after="100" w:afterAutospacing="1" w:line="240" w:lineRule="auto"/>
        <w:ind w:left="1080"/>
        <w:outlineLvl w:val="2"/>
        <w:rPr>
          <w:rFonts w:eastAsia="Times New Roman" w:cstheme="minorHAnsi"/>
          <w:b/>
          <w:bCs/>
          <w:sz w:val="24"/>
          <w:szCs w:val="24"/>
        </w:rPr>
      </w:pPr>
      <w:r w:rsidRPr="00950699">
        <w:rPr>
          <w:rFonts w:eastAsia="Times New Roman" w:cstheme="minorHAnsi"/>
          <w:sz w:val="24"/>
          <w:szCs w:val="24"/>
        </w:rPr>
        <w:t xml:space="preserve">Debriefing is where the learning happens (or where it doesn’t if psychological safety is violated).  It’s not </w:t>
      </w:r>
      <w:r w:rsidR="00427545" w:rsidRPr="00427545">
        <w:rPr>
          <w:rFonts w:eastAsia="Times New Roman" w:cstheme="minorHAnsi"/>
          <w:sz w:val="24"/>
          <w:szCs w:val="24"/>
        </w:rPr>
        <w:t>rapid-fire</w:t>
      </w:r>
      <w:r w:rsidRPr="00950699">
        <w:rPr>
          <w:rFonts w:eastAsia="Times New Roman" w:cstheme="minorHAnsi"/>
          <w:sz w:val="24"/>
          <w:szCs w:val="24"/>
        </w:rPr>
        <w:t xml:space="preserve"> questioning—there is a science and art to this. In this portion of the meeting, we will discuss </w:t>
      </w:r>
      <w:r w:rsidR="00427545" w:rsidRPr="00427545">
        <w:rPr>
          <w:rFonts w:eastAsia="Times New Roman" w:cstheme="minorHAnsi"/>
          <w:sz w:val="24"/>
          <w:szCs w:val="24"/>
        </w:rPr>
        <w:t>whether</w:t>
      </w:r>
      <w:r w:rsidRPr="00950699">
        <w:rPr>
          <w:rFonts w:eastAsia="Times New Roman" w:cstheme="minorHAnsi"/>
          <w:sz w:val="24"/>
          <w:szCs w:val="24"/>
        </w:rPr>
        <w:t xml:space="preserve"> you have had formal training in an evidence-based method of debriefing. If not, we</w:t>
      </w:r>
      <w:r w:rsidR="00427545">
        <w:rPr>
          <w:rFonts w:eastAsia="Times New Roman" w:cstheme="minorHAnsi"/>
          <w:sz w:val="24"/>
          <w:szCs w:val="24"/>
        </w:rPr>
        <w:t xml:space="preserve"> will</w:t>
      </w:r>
      <w:r w:rsidRPr="00950699">
        <w:rPr>
          <w:rFonts w:eastAsia="Times New Roman" w:cstheme="minorHAnsi"/>
          <w:sz w:val="24"/>
          <w:szCs w:val="24"/>
        </w:rPr>
        <w:t xml:space="preserve"> provide you with guiding frameworks for debriefing, ensure you have some reflective questions planned, and discuss debriefing training plans. For reference, here is the </w:t>
      </w:r>
      <w:hyperlink r:id="rId11" w:history="1">
        <w:r w:rsidRPr="00950699">
          <w:rPr>
            <w:rStyle w:val="Hyperlink"/>
            <w:rFonts w:eastAsia="Times New Roman" w:cstheme="minorHAnsi"/>
            <w:sz w:val="24"/>
            <w:szCs w:val="24"/>
          </w:rPr>
          <w:t>Healthcare Simulation Standard of Best Practice: The Debriefing Process</w:t>
        </w:r>
      </w:hyperlink>
    </w:p>
    <w:p w14:paraId="259F4765" w14:textId="6AE88F88" w:rsidR="003B7C6B" w:rsidRPr="00950699" w:rsidRDefault="003B7C6B" w:rsidP="00950699">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lastRenderedPageBreak/>
        <w:t xml:space="preserve">Your prebrief, facilitation, and debrief may be scored by a simulation educator according to the Debriefing Assessment for Simulation in Healthcare (DASH). This will be discussed in the meeting. This is an opportunity for continuous improvement in prebriefing and debriefing methods. </w:t>
      </w:r>
    </w:p>
    <w:p w14:paraId="2AD65495" w14:textId="0F3D4955" w:rsidR="003B7C6B" w:rsidRPr="00950699" w:rsidRDefault="003B7C6B" w:rsidP="00E73847">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 xml:space="preserve">Summative evaluations (OSCE) do not always require debrief and may </w:t>
      </w:r>
      <w:r w:rsidR="00E73847">
        <w:rPr>
          <w:rFonts w:eastAsia="Times New Roman" w:cstheme="minorHAnsi"/>
          <w:sz w:val="24"/>
          <w:szCs w:val="24"/>
        </w:rPr>
        <w:t>only</w:t>
      </w:r>
      <w:r w:rsidRPr="00950699">
        <w:rPr>
          <w:rFonts w:eastAsia="Times New Roman" w:cstheme="minorHAnsi"/>
          <w:sz w:val="24"/>
          <w:szCs w:val="24"/>
        </w:rPr>
        <w:t xml:space="preserve"> incorporate feedback. We can discuss the difference between the two in this meeting, as well.  </w:t>
      </w:r>
      <w:r w:rsidR="00E73847">
        <w:rPr>
          <w:rFonts w:eastAsia="Times New Roman" w:cstheme="minorHAnsi"/>
          <w:sz w:val="24"/>
          <w:szCs w:val="24"/>
        </w:rPr>
        <w:br/>
      </w:r>
    </w:p>
    <w:p w14:paraId="380BE559" w14:textId="70145D39" w:rsidR="003B7C6B" w:rsidRPr="00950699" w:rsidRDefault="003B7C6B" w:rsidP="003B7C6B">
      <w:pPr>
        <w:pStyle w:val="ListParagraph"/>
        <w:numPr>
          <w:ilvl w:val="0"/>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b/>
          <w:bCs/>
          <w:sz w:val="24"/>
          <w:szCs w:val="24"/>
        </w:rPr>
        <w:t>Evidence Review</w:t>
      </w:r>
    </w:p>
    <w:p w14:paraId="3140CE20" w14:textId="6848BF80" w:rsidR="003B7C6B" w:rsidRPr="00950699" w:rsidRDefault="003B7C6B" w:rsidP="00950699">
      <w:pPr>
        <w:pStyle w:val="ListParagraph"/>
        <w:spacing w:before="100" w:beforeAutospacing="1" w:after="100" w:afterAutospacing="1" w:line="240" w:lineRule="auto"/>
        <w:ind w:left="1080"/>
        <w:outlineLvl w:val="2"/>
        <w:rPr>
          <w:rFonts w:eastAsia="Times New Roman" w:cstheme="minorHAnsi"/>
          <w:b/>
          <w:bCs/>
          <w:sz w:val="24"/>
          <w:szCs w:val="24"/>
        </w:rPr>
      </w:pPr>
      <w:r w:rsidRPr="00950699">
        <w:rPr>
          <w:rFonts w:eastAsia="Times New Roman" w:cstheme="minorHAnsi"/>
          <w:sz w:val="24"/>
          <w:szCs w:val="24"/>
        </w:rPr>
        <w:t>We will need a list of references, clinical guidelines/evidence-based practice that support this case. These should be updated regularly. Additionally, if AI was used to assist in the scenario, this should be incorporated into the reference list.</w:t>
      </w:r>
    </w:p>
    <w:p w14:paraId="4C5B7760" w14:textId="77777777" w:rsidR="003B7C6B" w:rsidRPr="00950699" w:rsidRDefault="003B7C6B" w:rsidP="00950699">
      <w:pPr>
        <w:pStyle w:val="ListParagraph"/>
        <w:spacing w:before="100" w:beforeAutospacing="1" w:after="100" w:afterAutospacing="1" w:line="240" w:lineRule="auto"/>
        <w:ind w:left="1080"/>
        <w:outlineLvl w:val="2"/>
        <w:rPr>
          <w:rFonts w:eastAsia="Times New Roman" w:cstheme="minorHAnsi"/>
          <w:b/>
          <w:bCs/>
          <w:sz w:val="24"/>
          <w:szCs w:val="24"/>
        </w:rPr>
      </w:pPr>
    </w:p>
    <w:p w14:paraId="75205E5A" w14:textId="79A48108" w:rsidR="003B7C6B" w:rsidRPr="00950699" w:rsidRDefault="003B7C6B" w:rsidP="003B7C6B">
      <w:pPr>
        <w:pStyle w:val="ListParagraph"/>
        <w:numPr>
          <w:ilvl w:val="0"/>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 xml:space="preserve"> </w:t>
      </w:r>
      <w:r w:rsidRPr="00950699">
        <w:rPr>
          <w:rFonts w:eastAsia="Times New Roman" w:cstheme="minorHAnsi"/>
          <w:b/>
          <w:bCs/>
          <w:sz w:val="24"/>
          <w:szCs w:val="24"/>
        </w:rPr>
        <w:t>Evaluation Plan</w:t>
      </w:r>
    </w:p>
    <w:p w14:paraId="6C51CBB8" w14:textId="598BDB8F" w:rsidR="003B7C6B" w:rsidRPr="00950699" w:rsidRDefault="003B7C6B" w:rsidP="00950699">
      <w:pPr>
        <w:pStyle w:val="ListParagraph"/>
        <w:numPr>
          <w:ilvl w:val="1"/>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b/>
          <w:bCs/>
          <w:sz w:val="24"/>
          <w:szCs w:val="24"/>
        </w:rPr>
        <w:t>Learner Evaluation</w:t>
      </w:r>
    </w:p>
    <w:p w14:paraId="524EAE16" w14:textId="3D32F7AE" w:rsidR="003B7C6B" w:rsidRPr="00950699" w:rsidRDefault="003B7C6B" w:rsidP="00950699">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If this is an evaluated performance (formative/mock</w:t>
      </w:r>
      <w:r w:rsidR="00E73847">
        <w:rPr>
          <w:rFonts w:eastAsia="Times New Roman" w:cstheme="minorHAnsi"/>
          <w:sz w:val="24"/>
          <w:szCs w:val="24"/>
        </w:rPr>
        <w:t>,</w:t>
      </w:r>
      <w:r w:rsidRPr="00950699">
        <w:rPr>
          <w:rFonts w:eastAsia="Times New Roman" w:cstheme="minorHAnsi"/>
          <w:sz w:val="24"/>
          <w:szCs w:val="24"/>
        </w:rPr>
        <w:t xml:space="preserve"> summative</w:t>
      </w:r>
      <w:r w:rsidR="00E73847">
        <w:rPr>
          <w:rFonts w:eastAsia="Times New Roman" w:cstheme="minorHAnsi"/>
          <w:sz w:val="24"/>
          <w:szCs w:val="24"/>
        </w:rPr>
        <w:t>,</w:t>
      </w:r>
      <w:r w:rsidRPr="00950699">
        <w:rPr>
          <w:rFonts w:eastAsia="Times New Roman" w:cstheme="minorHAnsi"/>
          <w:sz w:val="24"/>
          <w:szCs w:val="24"/>
        </w:rPr>
        <w:t xml:space="preserve"> or high stakes) we will discuss all that is required on our end for a successful simulation evaluation. </w:t>
      </w:r>
    </w:p>
    <w:p w14:paraId="08BB0B0A" w14:textId="763C684D" w:rsidR="003B7C6B" w:rsidRPr="00950699" w:rsidRDefault="003B7C6B" w:rsidP="00950699">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 xml:space="preserve">Please be prepared to send final checklists/instruments used for the simulation as we have to retain these on file. </w:t>
      </w:r>
    </w:p>
    <w:p w14:paraId="6989AA4D" w14:textId="69038C06"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 xml:space="preserve">We will discuss your approach to interrater reliability, policy and procedure within each School on interrater reliability, and discuss our approach when SPs are incorporated into grading. </w:t>
      </w:r>
    </w:p>
    <w:p w14:paraId="0A7BFB21" w14:textId="30CF12D6" w:rsidR="003B7C6B" w:rsidRPr="00950699" w:rsidRDefault="003B7C6B" w:rsidP="003B7C6B">
      <w:pPr>
        <w:pStyle w:val="ListParagraph"/>
        <w:numPr>
          <w:ilvl w:val="1"/>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b/>
          <w:bCs/>
          <w:sz w:val="24"/>
          <w:szCs w:val="24"/>
        </w:rPr>
        <w:t>Simulation Program</w:t>
      </w:r>
    </w:p>
    <w:p w14:paraId="545107B1" w14:textId="47610800" w:rsidR="003B7C6B" w:rsidRPr="00950699" w:rsidRDefault="003B7C6B" w:rsidP="003B7C6B">
      <w:pPr>
        <w:pStyle w:val="ListParagraph"/>
        <w:numPr>
          <w:ilvl w:val="2"/>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sz w:val="24"/>
          <w:szCs w:val="24"/>
        </w:rPr>
        <w:t>We will discuss surveys that will be distributed after the event (Learner, Faculty, Simulation Program, Standardized Patient) that are essential for accreditation and quality improvement purposes.</w:t>
      </w:r>
    </w:p>
    <w:p w14:paraId="60860445" w14:textId="77777777" w:rsidR="003B7C6B" w:rsidRPr="00950699" w:rsidRDefault="003B7C6B" w:rsidP="00950699">
      <w:pPr>
        <w:pStyle w:val="ListParagraph"/>
        <w:spacing w:before="100" w:beforeAutospacing="1" w:after="100" w:afterAutospacing="1" w:line="240" w:lineRule="auto"/>
        <w:ind w:left="1800"/>
        <w:outlineLvl w:val="2"/>
        <w:rPr>
          <w:rFonts w:eastAsia="Times New Roman" w:cstheme="minorHAnsi"/>
          <w:b/>
          <w:bCs/>
          <w:sz w:val="24"/>
          <w:szCs w:val="24"/>
        </w:rPr>
      </w:pPr>
    </w:p>
    <w:p w14:paraId="57149D0D" w14:textId="365B7C25" w:rsidR="003B7C6B" w:rsidRPr="00950699" w:rsidRDefault="003B7C6B" w:rsidP="003B7C6B">
      <w:pPr>
        <w:pStyle w:val="ListParagraph"/>
        <w:numPr>
          <w:ilvl w:val="0"/>
          <w:numId w:val="9"/>
        </w:numPr>
        <w:spacing w:before="100" w:beforeAutospacing="1" w:after="100" w:afterAutospacing="1" w:line="240" w:lineRule="auto"/>
        <w:outlineLvl w:val="2"/>
        <w:rPr>
          <w:rFonts w:eastAsia="Times New Roman" w:cstheme="minorHAnsi"/>
          <w:b/>
          <w:bCs/>
          <w:sz w:val="24"/>
          <w:szCs w:val="24"/>
        </w:rPr>
      </w:pPr>
      <w:r w:rsidRPr="00950699">
        <w:rPr>
          <w:rFonts w:eastAsia="Times New Roman" w:cstheme="minorHAnsi"/>
          <w:b/>
          <w:bCs/>
          <w:sz w:val="24"/>
          <w:szCs w:val="24"/>
        </w:rPr>
        <w:t xml:space="preserve"> Pilot </w:t>
      </w:r>
    </w:p>
    <w:p w14:paraId="4BA813EE" w14:textId="46004F6E" w:rsidR="003B7C6B" w:rsidRPr="00950699" w:rsidRDefault="003B7C6B" w:rsidP="00950699">
      <w:pPr>
        <w:pStyle w:val="ListParagraph"/>
        <w:spacing w:before="100" w:beforeAutospacing="1" w:after="100" w:afterAutospacing="1" w:line="240" w:lineRule="auto"/>
        <w:ind w:left="1080"/>
        <w:outlineLvl w:val="2"/>
        <w:rPr>
          <w:rFonts w:eastAsia="Times New Roman" w:cstheme="minorHAnsi"/>
          <w:b/>
          <w:bCs/>
          <w:sz w:val="24"/>
          <w:szCs w:val="24"/>
        </w:rPr>
      </w:pPr>
      <w:r w:rsidRPr="00950699">
        <w:rPr>
          <w:rFonts w:eastAsia="Times New Roman" w:cstheme="minorHAnsi"/>
          <w:sz w:val="24"/>
          <w:szCs w:val="24"/>
        </w:rPr>
        <w:t>We will</w:t>
      </w:r>
      <w:r w:rsidR="008C11BA" w:rsidRPr="00950699">
        <w:rPr>
          <w:rFonts w:eastAsia="Times New Roman" w:cstheme="minorHAnsi"/>
          <w:sz w:val="24"/>
          <w:szCs w:val="24"/>
        </w:rPr>
        <w:t xml:space="preserve"> set a date</w:t>
      </w:r>
      <w:r w:rsidRPr="00950699">
        <w:rPr>
          <w:rFonts w:eastAsia="Times New Roman" w:cstheme="minorHAnsi"/>
          <w:sz w:val="24"/>
          <w:szCs w:val="24"/>
        </w:rPr>
        <w:t xml:space="preserve"> to pilot the event and run through </w:t>
      </w:r>
      <w:r w:rsidR="008C11BA" w:rsidRPr="00950699">
        <w:rPr>
          <w:rFonts w:eastAsia="Times New Roman" w:cstheme="minorHAnsi"/>
          <w:sz w:val="24"/>
          <w:szCs w:val="24"/>
        </w:rPr>
        <w:t>the activity</w:t>
      </w:r>
      <w:r w:rsidRPr="00950699">
        <w:rPr>
          <w:rFonts w:eastAsia="Times New Roman" w:cstheme="minorHAnsi"/>
          <w:sz w:val="24"/>
          <w:szCs w:val="24"/>
        </w:rPr>
        <w:t xml:space="preserve"> to recognize gaps for execution purposes. This is not the day to change the case</w:t>
      </w:r>
      <w:r w:rsidR="008C11BA" w:rsidRPr="00950699">
        <w:rPr>
          <w:rFonts w:eastAsia="Times New Roman" w:cstheme="minorHAnsi"/>
          <w:sz w:val="24"/>
          <w:szCs w:val="24"/>
        </w:rPr>
        <w:t xml:space="preserve">, </w:t>
      </w:r>
      <w:r w:rsidRPr="00950699">
        <w:rPr>
          <w:rFonts w:eastAsia="Times New Roman" w:cstheme="minorHAnsi"/>
          <w:sz w:val="24"/>
          <w:szCs w:val="24"/>
        </w:rPr>
        <w:t>rather</w:t>
      </w:r>
      <w:r w:rsidR="008C11BA" w:rsidRPr="00950699">
        <w:rPr>
          <w:rFonts w:eastAsia="Times New Roman" w:cstheme="minorHAnsi"/>
          <w:sz w:val="24"/>
          <w:szCs w:val="24"/>
        </w:rPr>
        <w:t xml:space="preserve"> e</w:t>
      </w:r>
      <w:r w:rsidRPr="00950699">
        <w:rPr>
          <w:rFonts w:eastAsia="Times New Roman" w:cstheme="minorHAnsi"/>
          <w:sz w:val="24"/>
          <w:szCs w:val="24"/>
        </w:rPr>
        <w:t>nsure the way it is set up will be executed properly.  We will treat this like the day of the learning event. Standardized Patients will be involved and trained for the pilot, if applicable. This is required for our accreditation processes.</w:t>
      </w:r>
    </w:p>
    <w:p w14:paraId="01E2DDCF" w14:textId="77777777" w:rsidR="003B7C6B" w:rsidRPr="00950699" w:rsidRDefault="003B7C6B" w:rsidP="00950699">
      <w:pPr>
        <w:pStyle w:val="ListParagraph"/>
        <w:spacing w:before="100" w:beforeAutospacing="1" w:after="100" w:afterAutospacing="1" w:line="240" w:lineRule="auto"/>
        <w:ind w:left="1080"/>
        <w:outlineLvl w:val="2"/>
        <w:rPr>
          <w:rFonts w:eastAsia="Times New Roman" w:cstheme="minorHAnsi"/>
          <w:b/>
          <w:bCs/>
          <w:sz w:val="24"/>
          <w:szCs w:val="24"/>
        </w:rPr>
      </w:pPr>
    </w:p>
    <w:p w14:paraId="2155DAB5" w14:textId="45298339" w:rsidR="003B7C6B" w:rsidRPr="00950699" w:rsidRDefault="003B7C6B" w:rsidP="003B7C6B">
      <w:pPr>
        <w:pStyle w:val="ListParagraph"/>
        <w:numPr>
          <w:ilvl w:val="0"/>
          <w:numId w:val="9"/>
        </w:numPr>
        <w:rPr>
          <w:rFonts w:eastAsia="Times New Roman" w:cstheme="minorHAnsi"/>
          <w:b/>
          <w:bCs/>
          <w:sz w:val="24"/>
          <w:szCs w:val="24"/>
        </w:rPr>
      </w:pPr>
      <w:r w:rsidRPr="00950699">
        <w:rPr>
          <w:rFonts w:eastAsia="MS Gothic" w:cstheme="minorHAnsi"/>
          <w:b/>
          <w:bCs/>
          <w:sz w:val="24"/>
          <w:szCs w:val="24"/>
        </w:rPr>
        <w:t xml:space="preserve"> Post-Event Follow-up</w:t>
      </w:r>
    </w:p>
    <w:p w14:paraId="79E373F5" w14:textId="088117F2" w:rsidR="003B7C6B" w:rsidRPr="00E73847" w:rsidRDefault="003B7C6B" w:rsidP="00950699">
      <w:pPr>
        <w:pStyle w:val="ListParagraph"/>
        <w:ind w:left="1080"/>
        <w:rPr>
          <w:rFonts w:cstheme="minorHAnsi"/>
          <w:sz w:val="24"/>
          <w:szCs w:val="24"/>
        </w:rPr>
      </w:pPr>
      <w:r w:rsidRPr="00E73847">
        <w:rPr>
          <w:rFonts w:cstheme="minorHAnsi"/>
          <w:sz w:val="24"/>
          <w:szCs w:val="24"/>
        </w:rPr>
        <w:t xml:space="preserve">We will discuss a time to meet and review all post event materials including surveys and commit to a plan to update the case based on feedback with notes. </w:t>
      </w:r>
    </w:p>
    <w:p w14:paraId="56CFCF7F" w14:textId="35D91407" w:rsidR="00007EBF" w:rsidRPr="00D932BD" w:rsidRDefault="00007EBF" w:rsidP="00950699">
      <w:pPr>
        <w:pStyle w:val="ListParagraph"/>
        <w:ind w:left="360"/>
        <w:rPr>
          <w:rFonts w:cstheme="minorHAnsi"/>
          <w:b/>
          <w:bCs/>
          <w:sz w:val="24"/>
          <w:szCs w:val="24"/>
        </w:rPr>
      </w:pPr>
    </w:p>
    <w:p w14:paraId="3411F33A" w14:textId="3A6DBD53" w:rsidR="00355420" w:rsidRPr="00D932BD" w:rsidRDefault="003B7C6B" w:rsidP="00C03F5B">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Here are a few quick tables that indicate overarching goals of this process.</w:t>
      </w:r>
    </w:p>
    <w:p w14:paraId="4E23B310" w14:textId="7A800207" w:rsidR="00110921" w:rsidRPr="00D932BD" w:rsidRDefault="006A6014" w:rsidP="006A6014">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 xml:space="preserve">1. </w:t>
      </w:r>
      <w:r w:rsidR="00110921" w:rsidRPr="00D932BD">
        <w:rPr>
          <w:rFonts w:eastAsia="Times New Roman" w:cstheme="minorHAnsi"/>
          <w:b/>
          <w:bCs/>
          <w:sz w:val="24"/>
          <w:szCs w:val="24"/>
        </w:rPr>
        <w:t>Scenario Design &amp; Alignment</w:t>
      </w:r>
      <w:r w:rsidR="00F8028A" w:rsidRPr="00D932BD">
        <w:rPr>
          <w:rFonts w:eastAsia="Times New Roman" w:cstheme="minorHAnsi"/>
          <w:b/>
          <w:bCs/>
          <w:sz w:val="24"/>
          <w:szCs w:val="24"/>
        </w:rPr>
        <w:t xml:space="preserve"> Guidelines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1"/>
        <w:gridCol w:w="8959"/>
      </w:tblGrid>
      <w:tr w:rsidR="00560B32" w:rsidRPr="00D932BD" w14:paraId="0E6DE06C" w14:textId="77777777" w:rsidTr="00560B32">
        <w:trPr>
          <w:tblHeader/>
          <w:tblCellSpacing w:w="15" w:type="dxa"/>
        </w:trPr>
        <w:tc>
          <w:tcPr>
            <w:tcW w:w="0" w:type="auto"/>
            <w:vAlign w:val="center"/>
            <w:hideMark/>
          </w:tcPr>
          <w:p w14:paraId="4A995839" w14:textId="77777777" w:rsidR="00110921" w:rsidRPr="00D932BD" w:rsidRDefault="00110921"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Item</w:t>
            </w:r>
          </w:p>
        </w:tc>
        <w:tc>
          <w:tcPr>
            <w:tcW w:w="0" w:type="auto"/>
            <w:vAlign w:val="center"/>
            <w:hideMark/>
          </w:tcPr>
          <w:p w14:paraId="77DA57F9" w14:textId="77777777" w:rsidR="00110921" w:rsidRPr="00D932BD" w:rsidRDefault="00110921"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Criteria</w:t>
            </w:r>
          </w:p>
        </w:tc>
      </w:tr>
      <w:tr w:rsidR="00560B32" w:rsidRPr="00D932BD" w14:paraId="26494961" w14:textId="77777777" w:rsidTr="00560B32">
        <w:trPr>
          <w:tblCellSpacing w:w="15" w:type="dxa"/>
        </w:trPr>
        <w:tc>
          <w:tcPr>
            <w:tcW w:w="0" w:type="auto"/>
            <w:vAlign w:val="center"/>
            <w:hideMark/>
          </w:tcPr>
          <w:p w14:paraId="2847578B" w14:textId="28D75FA6"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Goal</w:t>
            </w:r>
            <w:r w:rsidR="003B7C6B" w:rsidRPr="00D932BD">
              <w:rPr>
                <w:rFonts w:eastAsia="Times New Roman" w:cstheme="minorHAnsi"/>
                <w:sz w:val="24"/>
                <w:szCs w:val="24"/>
              </w:rPr>
              <w:t>/Objective</w:t>
            </w:r>
          </w:p>
        </w:tc>
        <w:tc>
          <w:tcPr>
            <w:tcW w:w="0" w:type="auto"/>
            <w:vAlign w:val="center"/>
            <w:hideMark/>
          </w:tcPr>
          <w:p w14:paraId="53F62DD6" w14:textId="75610233"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Clear, concise instructional goal stated and aligned with learner needs</w:t>
            </w:r>
            <w:r w:rsidR="00560B32" w:rsidRPr="00D932BD">
              <w:rPr>
                <w:rFonts w:eastAsia="Times New Roman" w:cstheme="minorHAnsi"/>
                <w:sz w:val="24"/>
                <w:szCs w:val="24"/>
              </w:rPr>
              <w:t>.</w:t>
            </w:r>
          </w:p>
        </w:tc>
      </w:tr>
      <w:tr w:rsidR="00560B32" w:rsidRPr="00D932BD" w14:paraId="2913077D" w14:textId="77777777" w:rsidTr="00560B32">
        <w:trPr>
          <w:tblCellSpacing w:w="15" w:type="dxa"/>
        </w:trPr>
        <w:tc>
          <w:tcPr>
            <w:tcW w:w="0" w:type="auto"/>
            <w:vAlign w:val="center"/>
            <w:hideMark/>
          </w:tcPr>
          <w:p w14:paraId="6490D186"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Objectives</w:t>
            </w:r>
          </w:p>
        </w:tc>
        <w:tc>
          <w:tcPr>
            <w:tcW w:w="0" w:type="auto"/>
            <w:vAlign w:val="center"/>
            <w:hideMark/>
          </w:tcPr>
          <w:p w14:paraId="22C2DFDE" w14:textId="1BB2F3D0"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Objectives are written in SMART format (Specific, Measurable, Achievable, Relevant, Time-bound</w:t>
            </w:r>
            <w:r w:rsidR="00560B32" w:rsidRPr="00D932BD">
              <w:rPr>
                <w:rFonts w:eastAsia="Times New Roman" w:cstheme="minorHAnsi"/>
                <w:sz w:val="24"/>
                <w:szCs w:val="24"/>
              </w:rPr>
              <w:t>)</w:t>
            </w:r>
          </w:p>
        </w:tc>
      </w:tr>
      <w:tr w:rsidR="00560B32" w:rsidRPr="00D932BD" w14:paraId="134CD4AF" w14:textId="77777777" w:rsidTr="00560B32">
        <w:trPr>
          <w:tblCellSpacing w:w="15" w:type="dxa"/>
        </w:trPr>
        <w:tc>
          <w:tcPr>
            <w:tcW w:w="0" w:type="auto"/>
            <w:vAlign w:val="center"/>
            <w:hideMark/>
          </w:tcPr>
          <w:p w14:paraId="5A1316F5"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lastRenderedPageBreak/>
              <w:t>Fidelity</w:t>
            </w:r>
          </w:p>
        </w:tc>
        <w:tc>
          <w:tcPr>
            <w:tcW w:w="0" w:type="auto"/>
            <w:vAlign w:val="center"/>
            <w:hideMark/>
          </w:tcPr>
          <w:p w14:paraId="296498F6" w14:textId="10E1215E"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Scenario appropriately matches expected realism (</w:t>
            </w:r>
            <w:r w:rsidR="00560B32" w:rsidRPr="00D932BD">
              <w:rPr>
                <w:rFonts w:eastAsia="Times New Roman" w:cstheme="minorHAnsi"/>
                <w:sz w:val="24"/>
                <w:szCs w:val="24"/>
              </w:rPr>
              <w:t xml:space="preserve">Physical/ </w:t>
            </w:r>
            <w:r w:rsidRPr="00D932BD">
              <w:rPr>
                <w:rFonts w:eastAsia="Times New Roman" w:cstheme="minorHAnsi"/>
                <w:sz w:val="24"/>
                <w:szCs w:val="24"/>
              </w:rPr>
              <w:t>environmental, psychological, and conceptual fidelity).</w:t>
            </w:r>
          </w:p>
        </w:tc>
      </w:tr>
      <w:tr w:rsidR="00560B32" w:rsidRPr="00D932BD" w14:paraId="2ECCD956" w14:textId="77777777" w:rsidTr="00560B32">
        <w:trPr>
          <w:tblCellSpacing w:w="15" w:type="dxa"/>
        </w:trPr>
        <w:tc>
          <w:tcPr>
            <w:tcW w:w="0" w:type="auto"/>
            <w:vAlign w:val="center"/>
            <w:hideMark/>
          </w:tcPr>
          <w:p w14:paraId="78E408F9"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Needs Assessment</w:t>
            </w:r>
          </w:p>
        </w:tc>
        <w:tc>
          <w:tcPr>
            <w:tcW w:w="0" w:type="auto"/>
            <w:vAlign w:val="center"/>
            <w:hideMark/>
          </w:tcPr>
          <w:p w14:paraId="5F392853"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 xml:space="preserve">Scenario developed in response to a clear needs analysis identifying a </w:t>
            </w:r>
            <w:r w:rsidRPr="00D932BD">
              <w:rPr>
                <w:rFonts w:eastAsia="Times New Roman" w:cstheme="minorHAnsi"/>
                <w:b/>
                <w:bCs/>
                <w:sz w:val="24"/>
                <w:szCs w:val="24"/>
              </w:rPr>
              <w:t>learning gap or patient safety issue.</w:t>
            </w:r>
          </w:p>
        </w:tc>
      </w:tr>
    </w:tbl>
    <w:p w14:paraId="25247C97" w14:textId="08830F75" w:rsidR="00110921" w:rsidRPr="00D932BD" w:rsidRDefault="006A6014"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b/>
          <w:bCs/>
          <w:sz w:val="24"/>
          <w:szCs w:val="24"/>
        </w:rPr>
        <w:t xml:space="preserve">2. </w:t>
      </w:r>
      <w:r w:rsidR="00110921" w:rsidRPr="00D932BD">
        <w:rPr>
          <w:rFonts w:eastAsia="Times New Roman" w:cstheme="minorHAnsi"/>
          <w:b/>
          <w:bCs/>
          <w:sz w:val="24"/>
          <w:szCs w:val="24"/>
        </w:rPr>
        <w:t>Scenario Implementation &amp; Flow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8"/>
        <w:gridCol w:w="8782"/>
      </w:tblGrid>
      <w:tr w:rsidR="004071A8" w:rsidRPr="00D932BD" w14:paraId="0AFA81FD" w14:textId="77777777" w:rsidTr="00560B32">
        <w:trPr>
          <w:tblHeader/>
          <w:tblCellSpacing w:w="15" w:type="dxa"/>
        </w:trPr>
        <w:tc>
          <w:tcPr>
            <w:tcW w:w="0" w:type="auto"/>
            <w:vAlign w:val="center"/>
            <w:hideMark/>
          </w:tcPr>
          <w:p w14:paraId="03CC7970" w14:textId="77777777" w:rsidR="00110921" w:rsidRPr="00D932BD" w:rsidRDefault="00110921"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Item</w:t>
            </w:r>
          </w:p>
        </w:tc>
        <w:tc>
          <w:tcPr>
            <w:tcW w:w="0" w:type="auto"/>
            <w:vAlign w:val="center"/>
            <w:hideMark/>
          </w:tcPr>
          <w:p w14:paraId="565B633A" w14:textId="77777777" w:rsidR="00110921" w:rsidRPr="00D932BD" w:rsidRDefault="00110921"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Criteria</w:t>
            </w:r>
          </w:p>
        </w:tc>
      </w:tr>
      <w:tr w:rsidR="004071A8" w:rsidRPr="00D932BD" w14:paraId="6CF8C83A" w14:textId="77777777" w:rsidTr="00560B32">
        <w:trPr>
          <w:tblCellSpacing w:w="15" w:type="dxa"/>
        </w:trPr>
        <w:tc>
          <w:tcPr>
            <w:tcW w:w="0" w:type="auto"/>
            <w:vAlign w:val="center"/>
            <w:hideMark/>
          </w:tcPr>
          <w:p w14:paraId="715DF449"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Patient &amp; Case Details</w:t>
            </w:r>
          </w:p>
        </w:tc>
        <w:tc>
          <w:tcPr>
            <w:tcW w:w="0" w:type="auto"/>
            <w:vAlign w:val="center"/>
            <w:hideMark/>
          </w:tcPr>
          <w:p w14:paraId="3C71989E" w14:textId="555124C5"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 xml:space="preserve">Comprehensive patient profile (name, age, sex, weight, social history, </w:t>
            </w:r>
            <w:r w:rsidR="004071A8" w:rsidRPr="00D932BD">
              <w:rPr>
                <w:rFonts w:eastAsia="Times New Roman" w:cstheme="minorHAnsi"/>
                <w:sz w:val="24"/>
                <w:szCs w:val="24"/>
              </w:rPr>
              <w:t>backstory</w:t>
            </w:r>
            <w:r w:rsidRPr="00D932BD">
              <w:rPr>
                <w:rFonts w:eastAsia="Times New Roman" w:cstheme="minorHAnsi"/>
                <w:sz w:val="24"/>
                <w:szCs w:val="24"/>
              </w:rPr>
              <w:t>).</w:t>
            </w:r>
          </w:p>
        </w:tc>
      </w:tr>
      <w:tr w:rsidR="004071A8" w:rsidRPr="00D932BD" w14:paraId="5382F7DD" w14:textId="77777777" w:rsidTr="00560B32">
        <w:trPr>
          <w:tblCellSpacing w:w="15" w:type="dxa"/>
        </w:trPr>
        <w:tc>
          <w:tcPr>
            <w:tcW w:w="0" w:type="auto"/>
            <w:vAlign w:val="center"/>
            <w:hideMark/>
          </w:tcPr>
          <w:p w14:paraId="1F264951"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Initial Presentation</w:t>
            </w:r>
          </w:p>
        </w:tc>
        <w:tc>
          <w:tcPr>
            <w:tcW w:w="0" w:type="auto"/>
            <w:vAlign w:val="center"/>
            <w:hideMark/>
          </w:tcPr>
          <w:p w14:paraId="1AD75FCD"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Clear initial vital signs, physical exam findings, and baseline simulator settings.</w:t>
            </w:r>
          </w:p>
        </w:tc>
      </w:tr>
      <w:tr w:rsidR="004071A8" w:rsidRPr="00D932BD" w14:paraId="212C067A" w14:textId="77777777" w:rsidTr="00560B32">
        <w:trPr>
          <w:tblCellSpacing w:w="15" w:type="dxa"/>
        </w:trPr>
        <w:tc>
          <w:tcPr>
            <w:tcW w:w="0" w:type="auto"/>
            <w:vAlign w:val="center"/>
            <w:hideMark/>
          </w:tcPr>
          <w:p w14:paraId="626BC28F"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Progression &amp; Triggers</w:t>
            </w:r>
          </w:p>
        </w:tc>
        <w:tc>
          <w:tcPr>
            <w:tcW w:w="0" w:type="auto"/>
            <w:vAlign w:val="center"/>
            <w:hideMark/>
          </w:tcPr>
          <w:p w14:paraId="5B13C9A8" w14:textId="4A7FE2A8"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Logical flow including patient condition changes based on timely or untimely interventions.</w:t>
            </w:r>
            <w:r w:rsidR="004071A8" w:rsidRPr="00D932BD">
              <w:rPr>
                <w:rFonts w:eastAsia="Times New Roman" w:cstheme="minorHAnsi"/>
                <w:sz w:val="24"/>
                <w:szCs w:val="24"/>
              </w:rPr>
              <w:t xml:space="preserve"> Some simulations require preprograming with </w:t>
            </w:r>
            <w:r w:rsidR="00D932BD">
              <w:rPr>
                <w:rFonts w:eastAsia="Times New Roman" w:cstheme="minorHAnsi"/>
                <w:sz w:val="24"/>
                <w:szCs w:val="24"/>
              </w:rPr>
              <w:t xml:space="preserve">the </w:t>
            </w:r>
            <w:r w:rsidR="004071A8" w:rsidRPr="00D932BD">
              <w:rPr>
                <w:rFonts w:eastAsia="Times New Roman" w:cstheme="minorHAnsi"/>
                <w:sz w:val="24"/>
                <w:szCs w:val="24"/>
              </w:rPr>
              <w:t>Sim</w:t>
            </w:r>
            <w:r w:rsidR="00D932BD">
              <w:rPr>
                <w:rFonts w:eastAsia="Times New Roman" w:cstheme="minorHAnsi"/>
                <w:sz w:val="24"/>
                <w:szCs w:val="24"/>
              </w:rPr>
              <w:t>ulation Operations</w:t>
            </w:r>
            <w:r w:rsidR="004071A8" w:rsidRPr="00D932BD">
              <w:rPr>
                <w:rFonts w:eastAsia="Times New Roman" w:cstheme="minorHAnsi"/>
                <w:sz w:val="24"/>
                <w:szCs w:val="24"/>
              </w:rPr>
              <w:t xml:space="preserve"> </w:t>
            </w:r>
            <w:r w:rsidR="00D932BD">
              <w:rPr>
                <w:rFonts w:eastAsia="Times New Roman" w:cstheme="minorHAnsi"/>
                <w:sz w:val="24"/>
                <w:szCs w:val="24"/>
              </w:rPr>
              <w:t xml:space="preserve"> T</w:t>
            </w:r>
            <w:r w:rsidR="004071A8" w:rsidRPr="00D932BD">
              <w:rPr>
                <w:rFonts w:eastAsia="Times New Roman" w:cstheme="minorHAnsi"/>
                <w:sz w:val="24"/>
                <w:szCs w:val="24"/>
              </w:rPr>
              <w:t xml:space="preserve">eam. </w:t>
            </w:r>
          </w:p>
        </w:tc>
      </w:tr>
      <w:tr w:rsidR="004071A8" w:rsidRPr="00D932BD" w14:paraId="34A6205C" w14:textId="77777777" w:rsidTr="00560B32">
        <w:trPr>
          <w:tblCellSpacing w:w="15" w:type="dxa"/>
        </w:trPr>
        <w:tc>
          <w:tcPr>
            <w:tcW w:w="0" w:type="auto"/>
            <w:vAlign w:val="center"/>
            <w:hideMark/>
          </w:tcPr>
          <w:p w14:paraId="310144FF"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Supplemental Materials</w:t>
            </w:r>
          </w:p>
        </w:tc>
        <w:tc>
          <w:tcPr>
            <w:tcW w:w="0" w:type="auto"/>
            <w:vAlign w:val="center"/>
            <w:hideMark/>
          </w:tcPr>
          <w:p w14:paraId="18C0B9D7" w14:textId="0C47AAF2"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Inclusion of realistic documents (labs, imaging, provider notes</w:t>
            </w:r>
            <w:r w:rsidR="004071A8" w:rsidRPr="00D932BD">
              <w:rPr>
                <w:rFonts w:eastAsia="Times New Roman" w:cstheme="minorHAnsi"/>
                <w:sz w:val="24"/>
                <w:szCs w:val="24"/>
              </w:rPr>
              <w:t>, identification bands</w:t>
            </w:r>
            <w:r w:rsidRPr="00D932BD">
              <w:rPr>
                <w:rFonts w:eastAsia="Times New Roman" w:cstheme="minorHAnsi"/>
                <w:sz w:val="24"/>
                <w:szCs w:val="24"/>
              </w:rPr>
              <w:t>) when relevant.</w:t>
            </w:r>
          </w:p>
        </w:tc>
      </w:tr>
      <w:tr w:rsidR="004071A8" w:rsidRPr="00D932BD" w14:paraId="73CA55E6" w14:textId="77777777" w:rsidTr="00560B32">
        <w:trPr>
          <w:tblCellSpacing w:w="15" w:type="dxa"/>
        </w:trPr>
        <w:tc>
          <w:tcPr>
            <w:tcW w:w="0" w:type="auto"/>
            <w:vAlign w:val="center"/>
            <w:hideMark/>
          </w:tcPr>
          <w:p w14:paraId="64342630"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Equipment &amp; Medications</w:t>
            </w:r>
          </w:p>
        </w:tc>
        <w:tc>
          <w:tcPr>
            <w:tcW w:w="0" w:type="auto"/>
            <w:vAlign w:val="center"/>
            <w:hideMark/>
          </w:tcPr>
          <w:p w14:paraId="3FA9E531" w14:textId="27271FD3"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 xml:space="preserve">Complete list of supplies; medication dosages </w:t>
            </w:r>
            <w:r w:rsidR="006A6014" w:rsidRPr="00D932BD">
              <w:rPr>
                <w:rFonts w:eastAsia="Times New Roman" w:cstheme="minorHAnsi"/>
                <w:sz w:val="24"/>
                <w:szCs w:val="24"/>
              </w:rPr>
              <w:t>(marked not for human consumption)</w:t>
            </w:r>
            <w:r w:rsidRPr="00D932BD">
              <w:rPr>
                <w:rFonts w:eastAsia="Times New Roman" w:cstheme="minorHAnsi"/>
                <w:sz w:val="24"/>
                <w:szCs w:val="24"/>
              </w:rPr>
              <w:t xml:space="preserve"> and evidence-based.</w:t>
            </w:r>
          </w:p>
        </w:tc>
      </w:tr>
      <w:tr w:rsidR="004071A8" w:rsidRPr="00D932BD" w14:paraId="02B00656" w14:textId="77777777" w:rsidTr="00560B32">
        <w:trPr>
          <w:tblCellSpacing w:w="15" w:type="dxa"/>
        </w:trPr>
        <w:tc>
          <w:tcPr>
            <w:tcW w:w="0" w:type="auto"/>
            <w:vAlign w:val="center"/>
            <w:hideMark/>
          </w:tcPr>
          <w:p w14:paraId="344E553D"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Simulator Setup</w:t>
            </w:r>
          </w:p>
        </w:tc>
        <w:tc>
          <w:tcPr>
            <w:tcW w:w="0" w:type="auto"/>
            <w:vAlign w:val="center"/>
            <w:hideMark/>
          </w:tcPr>
          <w:p w14:paraId="3C28C23A"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Clear instructions on manikin, moulage, clothing, and environmental props.</w:t>
            </w:r>
          </w:p>
        </w:tc>
      </w:tr>
    </w:tbl>
    <w:p w14:paraId="4BB948BD" w14:textId="223DD86C" w:rsidR="00110921" w:rsidRPr="00D932BD" w:rsidRDefault="003B7C6B"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 xml:space="preserve">3. </w:t>
      </w:r>
      <w:r w:rsidR="00110921" w:rsidRPr="00D932BD">
        <w:rPr>
          <w:rFonts w:eastAsia="Times New Roman" w:cstheme="minorHAnsi"/>
          <w:b/>
          <w:bCs/>
          <w:sz w:val="24"/>
          <w:szCs w:val="24"/>
        </w:rPr>
        <w:t>Pre</w:t>
      </w:r>
      <w:r w:rsidR="00560B32" w:rsidRPr="00D932BD">
        <w:rPr>
          <w:rFonts w:eastAsia="Times New Roman" w:cstheme="minorHAnsi"/>
          <w:b/>
          <w:bCs/>
          <w:sz w:val="24"/>
          <w:szCs w:val="24"/>
        </w:rPr>
        <w:t xml:space="preserve"> </w:t>
      </w:r>
      <w:r w:rsidR="00110921" w:rsidRPr="00D932BD">
        <w:rPr>
          <w:rFonts w:eastAsia="Times New Roman" w:cstheme="minorHAnsi"/>
          <w:b/>
          <w:bCs/>
          <w:sz w:val="24"/>
          <w:szCs w:val="24"/>
        </w:rPr>
        <w:t>briefing &amp; Orientation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0"/>
        <w:gridCol w:w="8780"/>
      </w:tblGrid>
      <w:tr w:rsidR="003B7C6B" w:rsidRPr="00D932BD" w14:paraId="3B51905E" w14:textId="77777777" w:rsidTr="00560B32">
        <w:trPr>
          <w:tblHeader/>
          <w:tblCellSpacing w:w="15" w:type="dxa"/>
        </w:trPr>
        <w:tc>
          <w:tcPr>
            <w:tcW w:w="0" w:type="auto"/>
            <w:vAlign w:val="center"/>
            <w:hideMark/>
          </w:tcPr>
          <w:p w14:paraId="1E286702" w14:textId="77777777" w:rsidR="00110921" w:rsidRPr="00D932BD" w:rsidRDefault="00110921"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Item</w:t>
            </w:r>
          </w:p>
        </w:tc>
        <w:tc>
          <w:tcPr>
            <w:tcW w:w="0" w:type="auto"/>
            <w:vAlign w:val="center"/>
            <w:hideMark/>
          </w:tcPr>
          <w:p w14:paraId="0F04843B" w14:textId="77777777" w:rsidR="00110921" w:rsidRPr="00D932BD" w:rsidRDefault="00110921"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Criteria</w:t>
            </w:r>
          </w:p>
        </w:tc>
      </w:tr>
      <w:tr w:rsidR="003B7C6B" w:rsidRPr="00D932BD" w14:paraId="306ABD66" w14:textId="77777777" w:rsidTr="00560B32">
        <w:trPr>
          <w:tblCellSpacing w:w="15" w:type="dxa"/>
        </w:trPr>
        <w:tc>
          <w:tcPr>
            <w:tcW w:w="0" w:type="auto"/>
            <w:vAlign w:val="center"/>
            <w:hideMark/>
          </w:tcPr>
          <w:p w14:paraId="431C442F" w14:textId="31DABCBD"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Pre</w:t>
            </w:r>
            <w:r w:rsidR="00560B32" w:rsidRPr="00D932BD">
              <w:rPr>
                <w:rFonts w:eastAsia="Times New Roman" w:cstheme="minorHAnsi"/>
                <w:sz w:val="24"/>
                <w:szCs w:val="24"/>
              </w:rPr>
              <w:t xml:space="preserve"> </w:t>
            </w:r>
            <w:r w:rsidRPr="00D932BD">
              <w:rPr>
                <w:rFonts w:eastAsia="Times New Roman" w:cstheme="minorHAnsi"/>
                <w:sz w:val="24"/>
                <w:szCs w:val="24"/>
              </w:rPr>
              <w:t>briefing Script</w:t>
            </w:r>
          </w:p>
        </w:tc>
        <w:tc>
          <w:tcPr>
            <w:tcW w:w="0" w:type="auto"/>
            <w:vAlign w:val="center"/>
            <w:hideMark/>
          </w:tcPr>
          <w:p w14:paraId="2E709757"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Written script to orient learners, explain expectations, confidentiality, fiction contract, and psychological safety.</w:t>
            </w:r>
          </w:p>
        </w:tc>
      </w:tr>
      <w:tr w:rsidR="003B7C6B" w:rsidRPr="00D932BD" w14:paraId="4ED5A0FD" w14:textId="77777777" w:rsidTr="00560B32">
        <w:trPr>
          <w:tblCellSpacing w:w="15" w:type="dxa"/>
        </w:trPr>
        <w:tc>
          <w:tcPr>
            <w:tcW w:w="0" w:type="auto"/>
            <w:vAlign w:val="center"/>
            <w:hideMark/>
          </w:tcPr>
          <w:p w14:paraId="09F0AEE6" w14:textId="093FB51F" w:rsidR="00110921" w:rsidRPr="00D932BD" w:rsidRDefault="003B7C6B"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Preparatory Materials</w:t>
            </w:r>
          </w:p>
        </w:tc>
        <w:tc>
          <w:tcPr>
            <w:tcW w:w="0" w:type="auto"/>
            <w:vAlign w:val="center"/>
            <w:hideMark/>
          </w:tcPr>
          <w:p w14:paraId="717273E9" w14:textId="3E753E24" w:rsidR="00110921" w:rsidRPr="00D932BD" w:rsidRDefault="003B7C6B"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Information that helps set learners up for success and delivered to learners in advance of the simulation.</w:t>
            </w:r>
          </w:p>
        </w:tc>
      </w:tr>
    </w:tbl>
    <w:p w14:paraId="01F41399" w14:textId="7B91DBA9" w:rsidR="00110921" w:rsidRPr="00D932BD" w:rsidRDefault="006A6014"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4.</w:t>
      </w:r>
      <w:r w:rsidR="00110921" w:rsidRPr="00D932BD">
        <w:rPr>
          <w:rFonts w:eastAsia="Times New Roman" w:cstheme="minorHAnsi"/>
          <w:b/>
          <w:bCs/>
          <w:sz w:val="24"/>
          <w:szCs w:val="24"/>
        </w:rPr>
        <w:t xml:space="preserve"> Debriefing Plan (GAS Model)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8"/>
        <w:gridCol w:w="8742"/>
      </w:tblGrid>
      <w:tr w:rsidR="009F796D" w:rsidRPr="00D932BD" w14:paraId="0A38C277" w14:textId="77777777" w:rsidTr="00560B32">
        <w:trPr>
          <w:tblHeader/>
          <w:tblCellSpacing w:w="15" w:type="dxa"/>
        </w:trPr>
        <w:tc>
          <w:tcPr>
            <w:tcW w:w="0" w:type="auto"/>
            <w:vAlign w:val="center"/>
            <w:hideMark/>
          </w:tcPr>
          <w:p w14:paraId="0BA09327" w14:textId="77777777" w:rsidR="00110921" w:rsidRPr="00D932BD" w:rsidRDefault="00110921"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Item</w:t>
            </w:r>
          </w:p>
        </w:tc>
        <w:tc>
          <w:tcPr>
            <w:tcW w:w="0" w:type="auto"/>
            <w:vAlign w:val="center"/>
            <w:hideMark/>
          </w:tcPr>
          <w:p w14:paraId="2A39E5FC" w14:textId="77777777" w:rsidR="00110921" w:rsidRPr="00D932BD" w:rsidRDefault="00110921"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Criteria</w:t>
            </w:r>
          </w:p>
        </w:tc>
      </w:tr>
      <w:tr w:rsidR="009F796D" w:rsidRPr="00D932BD" w14:paraId="5B190E8A" w14:textId="77777777" w:rsidTr="00560B32">
        <w:trPr>
          <w:tblCellSpacing w:w="15" w:type="dxa"/>
        </w:trPr>
        <w:tc>
          <w:tcPr>
            <w:tcW w:w="0" w:type="auto"/>
            <w:vAlign w:val="center"/>
            <w:hideMark/>
          </w:tcPr>
          <w:p w14:paraId="3E89163A"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Debriefing Model</w:t>
            </w:r>
          </w:p>
        </w:tc>
        <w:tc>
          <w:tcPr>
            <w:tcW w:w="0" w:type="auto"/>
            <w:vAlign w:val="center"/>
            <w:hideMark/>
          </w:tcPr>
          <w:p w14:paraId="2C2679BD" w14:textId="7191E99C"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Debriefing clearly structured using the GAS</w:t>
            </w:r>
            <w:r w:rsidR="003B7C6B" w:rsidRPr="00D932BD">
              <w:rPr>
                <w:rFonts w:eastAsia="Times New Roman" w:cstheme="minorHAnsi"/>
                <w:sz w:val="24"/>
                <w:szCs w:val="24"/>
              </w:rPr>
              <w:t xml:space="preserve"> framework</w:t>
            </w:r>
            <w:r w:rsidR="009F796D">
              <w:rPr>
                <w:rFonts w:eastAsia="Times New Roman" w:cstheme="minorHAnsi"/>
                <w:sz w:val="24"/>
                <w:szCs w:val="24"/>
              </w:rPr>
              <w:t xml:space="preserve"> (Gather, Analyze, Summarize). </w:t>
            </w:r>
            <w:r w:rsidR="003B7C6B" w:rsidRPr="00D932BD">
              <w:rPr>
                <w:rFonts w:eastAsia="Times New Roman" w:cstheme="minorHAnsi"/>
                <w:sz w:val="24"/>
                <w:szCs w:val="24"/>
              </w:rPr>
              <w:t xml:space="preserve">We will discuss this framework in the planning </w:t>
            </w:r>
            <w:r w:rsidR="00D932BD">
              <w:rPr>
                <w:rFonts w:eastAsia="Times New Roman" w:cstheme="minorHAnsi"/>
                <w:sz w:val="24"/>
                <w:szCs w:val="24"/>
              </w:rPr>
              <w:t xml:space="preserve">or </w:t>
            </w:r>
            <w:r w:rsidR="003B7C6B" w:rsidRPr="00D932BD">
              <w:rPr>
                <w:rFonts w:eastAsia="Times New Roman" w:cstheme="minorHAnsi"/>
                <w:sz w:val="24"/>
                <w:szCs w:val="24"/>
              </w:rPr>
              <w:t xml:space="preserve"> </w:t>
            </w:r>
            <w:r w:rsidR="00D932BD" w:rsidRPr="00D932BD">
              <w:rPr>
                <w:rFonts w:eastAsia="Times New Roman" w:cstheme="minorHAnsi"/>
                <w:sz w:val="24"/>
                <w:szCs w:val="24"/>
              </w:rPr>
              <w:t>follow-up</w:t>
            </w:r>
            <w:r w:rsidR="003B7C6B" w:rsidRPr="00D932BD">
              <w:rPr>
                <w:rFonts w:eastAsia="Times New Roman" w:cstheme="minorHAnsi"/>
                <w:sz w:val="24"/>
                <w:szCs w:val="24"/>
              </w:rPr>
              <w:t xml:space="preserve"> meetings.</w:t>
            </w:r>
          </w:p>
        </w:tc>
      </w:tr>
      <w:tr w:rsidR="009F796D" w:rsidRPr="00D932BD" w14:paraId="19EB9FCE" w14:textId="77777777" w:rsidTr="00560B32">
        <w:trPr>
          <w:tblCellSpacing w:w="15" w:type="dxa"/>
        </w:trPr>
        <w:tc>
          <w:tcPr>
            <w:tcW w:w="0" w:type="auto"/>
            <w:vAlign w:val="center"/>
            <w:hideMark/>
          </w:tcPr>
          <w:p w14:paraId="6B4FBDE4" w14:textId="017313CD"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b/>
                <w:bCs/>
                <w:sz w:val="24"/>
                <w:szCs w:val="24"/>
              </w:rPr>
              <w:t>G</w:t>
            </w:r>
            <w:r w:rsidRPr="00D932BD">
              <w:rPr>
                <w:rFonts w:eastAsia="Times New Roman" w:cstheme="minorHAnsi"/>
                <w:sz w:val="24"/>
                <w:szCs w:val="24"/>
              </w:rPr>
              <w:t>ather</w:t>
            </w:r>
            <w:r w:rsidR="003B7C6B" w:rsidRPr="00D932BD">
              <w:rPr>
                <w:rFonts w:eastAsia="Times New Roman" w:cstheme="minorHAnsi"/>
                <w:sz w:val="24"/>
                <w:szCs w:val="24"/>
              </w:rPr>
              <w:t>/Reaction</w:t>
            </w:r>
            <w:r w:rsidRPr="00D932BD">
              <w:rPr>
                <w:rFonts w:eastAsia="Times New Roman" w:cstheme="minorHAnsi"/>
                <w:sz w:val="24"/>
                <w:szCs w:val="24"/>
              </w:rPr>
              <w:t xml:space="preserve"> Phase</w:t>
            </w:r>
          </w:p>
        </w:tc>
        <w:tc>
          <w:tcPr>
            <w:tcW w:w="0" w:type="auto"/>
            <w:vAlign w:val="center"/>
            <w:hideMark/>
          </w:tcPr>
          <w:p w14:paraId="6D34B409"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Includes at least 2–4 open questions prompting learners to describe what happened and reflect.</w:t>
            </w:r>
          </w:p>
        </w:tc>
      </w:tr>
      <w:tr w:rsidR="009F796D" w:rsidRPr="00D932BD" w14:paraId="2EC3D0B6" w14:textId="77777777" w:rsidTr="00560B32">
        <w:trPr>
          <w:tblCellSpacing w:w="15" w:type="dxa"/>
        </w:trPr>
        <w:tc>
          <w:tcPr>
            <w:tcW w:w="0" w:type="auto"/>
            <w:vAlign w:val="center"/>
            <w:hideMark/>
          </w:tcPr>
          <w:p w14:paraId="7F5E4FEA"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b/>
                <w:bCs/>
                <w:sz w:val="24"/>
                <w:szCs w:val="24"/>
              </w:rPr>
              <w:t>A</w:t>
            </w:r>
            <w:r w:rsidRPr="00D932BD">
              <w:rPr>
                <w:rFonts w:eastAsia="Times New Roman" w:cstheme="minorHAnsi"/>
                <w:sz w:val="24"/>
                <w:szCs w:val="24"/>
              </w:rPr>
              <w:t>nalyze Phase</w:t>
            </w:r>
          </w:p>
        </w:tc>
        <w:tc>
          <w:tcPr>
            <w:tcW w:w="0" w:type="auto"/>
            <w:vAlign w:val="center"/>
            <w:hideMark/>
          </w:tcPr>
          <w:p w14:paraId="602CB90B"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Includes at least 2–4 questions that explore clinical reasoning, teamwork, communication, and performance gaps.</w:t>
            </w:r>
          </w:p>
        </w:tc>
      </w:tr>
      <w:tr w:rsidR="009F796D" w:rsidRPr="00D932BD" w14:paraId="048D7F36" w14:textId="77777777" w:rsidTr="00560B32">
        <w:trPr>
          <w:tblCellSpacing w:w="15" w:type="dxa"/>
        </w:trPr>
        <w:tc>
          <w:tcPr>
            <w:tcW w:w="0" w:type="auto"/>
            <w:vAlign w:val="center"/>
            <w:hideMark/>
          </w:tcPr>
          <w:p w14:paraId="292A974E"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b/>
                <w:bCs/>
                <w:sz w:val="24"/>
                <w:szCs w:val="24"/>
              </w:rPr>
              <w:t>S</w:t>
            </w:r>
            <w:r w:rsidRPr="00D932BD">
              <w:rPr>
                <w:rFonts w:eastAsia="Times New Roman" w:cstheme="minorHAnsi"/>
                <w:sz w:val="24"/>
                <w:szCs w:val="24"/>
              </w:rPr>
              <w:t>ummarize Phase</w:t>
            </w:r>
          </w:p>
        </w:tc>
        <w:tc>
          <w:tcPr>
            <w:tcW w:w="0" w:type="auto"/>
            <w:vAlign w:val="center"/>
            <w:hideMark/>
          </w:tcPr>
          <w:p w14:paraId="61FB6639"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Includes at least 2–3 questions that prompt learners to identify key takeaways and applications to practice.</w:t>
            </w:r>
          </w:p>
        </w:tc>
      </w:tr>
      <w:tr w:rsidR="009F796D" w:rsidRPr="00D932BD" w14:paraId="1532CA9B" w14:textId="77777777" w:rsidTr="00560B32">
        <w:trPr>
          <w:tblCellSpacing w:w="15" w:type="dxa"/>
        </w:trPr>
        <w:tc>
          <w:tcPr>
            <w:tcW w:w="0" w:type="auto"/>
            <w:vAlign w:val="center"/>
            <w:hideMark/>
          </w:tcPr>
          <w:p w14:paraId="435600AD"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lastRenderedPageBreak/>
              <w:t>Facilitator Guide</w:t>
            </w:r>
          </w:p>
        </w:tc>
        <w:tc>
          <w:tcPr>
            <w:tcW w:w="0" w:type="auto"/>
            <w:vAlign w:val="center"/>
            <w:hideMark/>
          </w:tcPr>
          <w:p w14:paraId="5564C051" w14:textId="0DC3C65E"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Debriefing guide includes anticipated learner responses and key teaching points.</w:t>
            </w:r>
            <w:r w:rsidR="006A6014" w:rsidRPr="00D932BD">
              <w:rPr>
                <w:rFonts w:eastAsia="Times New Roman" w:cstheme="minorHAnsi"/>
                <w:sz w:val="24"/>
                <w:szCs w:val="24"/>
              </w:rPr>
              <w:t xml:space="preserve"> (Refer to check list above)</w:t>
            </w:r>
          </w:p>
        </w:tc>
      </w:tr>
    </w:tbl>
    <w:p w14:paraId="2717FBCE" w14:textId="274B4EDF" w:rsidR="00110921" w:rsidRPr="00D932BD" w:rsidRDefault="008C11BA" w:rsidP="00950699">
      <w:pPr>
        <w:spacing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br/>
      </w:r>
      <w:r w:rsidR="006A6014" w:rsidRPr="00D932BD">
        <w:rPr>
          <w:rFonts w:eastAsia="Times New Roman" w:cstheme="minorHAnsi"/>
          <w:b/>
          <w:bCs/>
          <w:sz w:val="24"/>
          <w:szCs w:val="24"/>
        </w:rPr>
        <w:t>5.</w:t>
      </w:r>
      <w:r w:rsidR="00110921" w:rsidRPr="00D932BD">
        <w:rPr>
          <w:rFonts w:eastAsia="Times New Roman" w:cstheme="minorHAnsi"/>
          <w:b/>
          <w:bCs/>
          <w:sz w:val="24"/>
          <w:szCs w:val="24"/>
        </w:rPr>
        <w:t xml:space="preserve"> Evaluation &amp; Outcomes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4"/>
        <w:gridCol w:w="8836"/>
      </w:tblGrid>
      <w:tr w:rsidR="00110921" w:rsidRPr="00D932BD" w14:paraId="7FA5A24D" w14:textId="77777777" w:rsidTr="00560B32">
        <w:trPr>
          <w:tblHeader/>
          <w:tblCellSpacing w:w="15" w:type="dxa"/>
        </w:trPr>
        <w:tc>
          <w:tcPr>
            <w:tcW w:w="0" w:type="auto"/>
            <w:vAlign w:val="center"/>
            <w:hideMark/>
          </w:tcPr>
          <w:p w14:paraId="5E23D205" w14:textId="77777777" w:rsidR="00110921" w:rsidRPr="00D932BD" w:rsidRDefault="00110921"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Item</w:t>
            </w:r>
          </w:p>
        </w:tc>
        <w:tc>
          <w:tcPr>
            <w:tcW w:w="0" w:type="auto"/>
            <w:vAlign w:val="center"/>
            <w:hideMark/>
          </w:tcPr>
          <w:p w14:paraId="1F3CEEE6" w14:textId="77777777" w:rsidR="00110921" w:rsidRPr="00D932BD" w:rsidRDefault="00110921" w:rsidP="00110921">
            <w:pPr>
              <w:spacing w:before="100" w:beforeAutospacing="1" w:after="100" w:afterAutospacing="1" w:line="240" w:lineRule="auto"/>
              <w:outlineLvl w:val="2"/>
              <w:rPr>
                <w:rFonts w:eastAsia="Times New Roman" w:cstheme="minorHAnsi"/>
                <w:b/>
                <w:bCs/>
                <w:sz w:val="24"/>
                <w:szCs w:val="24"/>
              </w:rPr>
            </w:pPr>
            <w:r w:rsidRPr="00D932BD">
              <w:rPr>
                <w:rFonts w:eastAsia="Times New Roman" w:cstheme="minorHAnsi"/>
                <w:b/>
                <w:bCs/>
                <w:sz w:val="24"/>
                <w:szCs w:val="24"/>
              </w:rPr>
              <w:t>Criteria</w:t>
            </w:r>
          </w:p>
        </w:tc>
      </w:tr>
      <w:tr w:rsidR="00110921" w:rsidRPr="00D932BD" w14:paraId="0BE3D414" w14:textId="77777777" w:rsidTr="00560B32">
        <w:trPr>
          <w:tblCellSpacing w:w="15" w:type="dxa"/>
        </w:trPr>
        <w:tc>
          <w:tcPr>
            <w:tcW w:w="0" w:type="auto"/>
            <w:vAlign w:val="center"/>
            <w:hideMark/>
          </w:tcPr>
          <w:p w14:paraId="10505F62"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Assessment Tools</w:t>
            </w:r>
          </w:p>
        </w:tc>
        <w:tc>
          <w:tcPr>
            <w:tcW w:w="0" w:type="auto"/>
            <w:vAlign w:val="center"/>
            <w:hideMark/>
          </w:tcPr>
          <w:p w14:paraId="7667EC5E" w14:textId="6B4554A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Checklist, critical actions list, or other measurable tools provided to evaluate learner performance.</w:t>
            </w:r>
            <w:r w:rsidR="004071A8" w:rsidRPr="00D932BD">
              <w:rPr>
                <w:rFonts w:eastAsia="Times New Roman" w:cstheme="minorHAnsi"/>
                <w:sz w:val="24"/>
                <w:szCs w:val="24"/>
              </w:rPr>
              <w:t xml:space="preserve"> NOT A TEST</w:t>
            </w:r>
            <w:r w:rsidR="002004B9" w:rsidRPr="00D932BD">
              <w:rPr>
                <w:rFonts w:eastAsia="Times New Roman" w:cstheme="minorHAnsi"/>
                <w:sz w:val="24"/>
                <w:szCs w:val="24"/>
              </w:rPr>
              <w:t>.</w:t>
            </w:r>
          </w:p>
        </w:tc>
      </w:tr>
      <w:tr w:rsidR="00110921" w:rsidRPr="00D932BD" w14:paraId="4E8CAFCD" w14:textId="77777777" w:rsidTr="00560B32">
        <w:trPr>
          <w:tblCellSpacing w:w="15" w:type="dxa"/>
        </w:trPr>
        <w:tc>
          <w:tcPr>
            <w:tcW w:w="0" w:type="auto"/>
            <w:vAlign w:val="center"/>
            <w:hideMark/>
          </w:tcPr>
          <w:p w14:paraId="3E4BB58B"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Alignment</w:t>
            </w:r>
          </w:p>
        </w:tc>
        <w:tc>
          <w:tcPr>
            <w:tcW w:w="0" w:type="auto"/>
            <w:vAlign w:val="center"/>
            <w:hideMark/>
          </w:tcPr>
          <w:p w14:paraId="79806AC3" w14:textId="5366BEA6"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Assessment tools directly align with learning objectives.</w:t>
            </w:r>
          </w:p>
        </w:tc>
      </w:tr>
      <w:tr w:rsidR="00110921" w:rsidRPr="00D932BD" w14:paraId="7EADE64A" w14:textId="77777777" w:rsidTr="00560B32">
        <w:trPr>
          <w:tblCellSpacing w:w="15" w:type="dxa"/>
        </w:trPr>
        <w:tc>
          <w:tcPr>
            <w:tcW w:w="0" w:type="auto"/>
            <w:vAlign w:val="center"/>
            <w:hideMark/>
          </w:tcPr>
          <w:p w14:paraId="06413A25"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Feedback &amp; Reflection</w:t>
            </w:r>
          </w:p>
        </w:tc>
        <w:tc>
          <w:tcPr>
            <w:tcW w:w="0" w:type="auto"/>
            <w:vAlign w:val="center"/>
            <w:hideMark/>
          </w:tcPr>
          <w:p w14:paraId="0F605BC9"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Structured plan for feedback to learners and collection of learner self-reflection.</w:t>
            </w:r>
          </w:p>
        </w:tc>
      </w:tr>
      <w:tr w:rsidR="00110921" w:rsidRPr="00D932BD" w14:paraId="4A84A7E0" w14:textId="77777777" w:rsidTr="00560B32">
        <w:trPr>
          <w:tblCellSpacing w:w="15" w:type="dxa"/>
        </w:trPr>
        <w:tc>
          <w:tcPr>
            <w:tcW w:w="0" w:type="auto"/>
            <w:vAlign w:val="center"/>
            <w:hideMark/>
          </w:tcPr>
          <w:p w14:paraId="70688E87" w14:textId="7777777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Outcome Measures</w:t>
            </w:r>
          </w:p>
        </w:tc>
        <w:tc>
          <w:tcPr>
            <w:tcW w:w="0" w:type="auto"/>
            <w:vAlign w:val="center"/>
            <w:hideMark/>
          </w:tcPr>
          <w:p w14:paraId="7630D5BD" w14:textId="7CC777A7" w:rsidR="00110921" w:rsidRPr="00D932BD" w:rsidRDefault="00110921" w:rsidP="00110921">
            <w:pPr>
              <w:spacing w:before="100" w:beforeAutospacing="1" w:after="100" w:afterAutospacing="1" w:line="240" w:lineRule="auto"/>
              <w:outlineLvl w:val="2"/>
              <w:rPr>
                <w:rFonts w:eastAsia="Times New Roman" w:cstheme="minorHAnsi"/>
                <w:sz w:val="24"/>
                <w:szCs w:val="24"/>
              </w:rPr>
            </w:pPr>
            <w:r w:rsidRPr="00D932BD">
              <w:rPr>
                <w:rFonts w:eastAsia="Times New Roman" w:cstheme="minorHAnsi"/>
                <w:sz w:val="24"/>
                <w:szCs w:val="24"/>
              </w:rPr>
              <w:t>Plan for evaluating scenario effectiveness (e.g., debriefing, surveys, or skills assessments).</w:t>
            </w:r>
            <w:r w:rsidR="00355420" w:rsidRPr="00D932BD">
              <w:rPr>
                <w:rFonts w:eastAsia="Times New Roman" w:cstheme="minorHAnsi"/>
                <w:sz w:val="24"/>
                <w:szCs w:val="24"/>
              </w:rPr>
              <w:t xml:space="preserve"> </w:t>
            </w:r>
            <w:r w:rsidR="00355420" w:rsidRPr="00E33CB9">
              <w:rPr>
                <w:rFonts w:eastAsia="Times New Roman" w:cstheme="minorHAnsi"/>
                <w:sz w:val="24"/>
                <w:szCs w:val="24"/>
              </w:rPr>
              <w:t>Statement of no impact on grades.</w:t>
            </w:r>
          </w:p>
        </w:tc>
      </w:tr>
    </w:tbl>
    <w:p w14:paraId="6ABC8C53" w14:textId="650BADDF" w:rsidR="00107284" w:rsidRPr="00950699" w:rsidRDefault="00110921" w:rsidP="003B7C6B">
      <w:pPr>
        <w:spacing w:before="100" w:beforeAutospacing="1" w:after="100" w:afterAutospacing="1" w:line="240" w:lineRule="auto"/>
        <w:outlineLvl w:val="2"/>
        <w:rPr>
          <w:rFonts w:cstheme="minorHAnsi"/>
          <w:sz w:val="24"/>
          <w:szCs w:val="24"/>
        </w:rPr>
      </w:pPr>
      <w:r w:rsidRPr="00950699">
        <w:rPr>
          <w:rFonts w:eastAsia="Times New Roman" w:cstheme="minorHAnsi"/>
          <w:b/>
          <w:bCs/>
          <w:sz w:val="24"/>
          <w:szCs w:val="24"/>
        </w:rPr>
        <w:t xml:space="preserve"> </w:t>
      </w:r>
    </w:p>
    <w:sectPr w:rsidR="00107284" w:rsidRPr="00950699" w:rsidSect="00950699">
      <w:headerReference w:type="default" r:id="rId12"/>
      <w:footerReference w:type="even" r:id="rId13"/>
      <w:footerReference w:type="default" r:id="rId14"/>
      <w:headerReference w:type="first" r:id="rId15"/>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1D154" w14:textId="77777777" w:rsidR="00B30DD9" w:rsidRDefault="00B30DD9" w:rsidP="003B7C6B">
      <w:pPr>
        <w:spacing w:after="0" w:line="240" w:lineRule="auto"/>
      </w:pPr>
      <w:r>
        <w:separator/>
      </w:r>
    </w:p>
  </w:endnote>
  <w:endnote w:type="continuationSeparator" w:id="0">
    <w:p w14:paraId="0ED4F83F" w14:textId="77777777" w:rsidR="00B30DD9" w:rsidRDefault="00B30DD9" w:rsidP="003B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5624334"/>
      <w:docPartObj>
        <w:docPartGallery w:val="Page Numbers (Bottom of Page)"/>
        <w:docPartUnique/>
      </w:docPartObj>
    </w:sdtPr>
    <w:sdtContent>
      <w:p w14:paraId="07717B99" w14:textId="2892414F" w:rsidR="00E1097E" w:rsidRDefault="00E1097E" w:rsidP="003472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B57F2A7" w14:textId="77777777" w:rsidR="00E1097E" w:rsidRDefault="00E1097E" w:rsidP="009506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5468767"/>
      <w:docPartObj>
        <w:docPartGallery w:val="Page Numbers (Bottom of Page)"/>
        <w:docPartUnique/>
      </w:docPartObj>
    </w:sdtPr>
    <w:sdtContent>
      <w:p w14:paraId="6289A8B7" w14:textId="6D2DA851" w:rsidR="00E1097E" w:rsidRDefault="00E1097E" w:rsidP="003472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92802D" w14:textId="77777777" w:rsidR="00E1097E" w:rsidRDefault="00E1097E" w:rsidP="009506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9DFB5" w14:textId="77777777" w:rsidR="00B30DD9" w:rsidRDefault="00B30DD9" w:rsidP="003B7C6B">
      <w:pPr>
        <w:spacing w:after="0" w:line="240" w:lineRule="auto"/>
      </w:pPr>
      <w:r>
        <w:separator/>
      </w:r>
    </w:p>
  </w:footnote>
  <w:footnote w:type="continuationSeparator" w:id="0">
    <w:p w14:paraId="6B46A9BB" w14:textId="77777777" w:rsidR="00B30DD9" w:rsidRDefault="00B30DD9" w:rsidP="003B7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1448" w14:textId="50B52185" w:rsidR="003B7C6B" w:rsidRPr="00E1097E" w:rsidRDefault="003B7C6B" w:rsidP="009506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03292" w14:textId="766526CF" w:rsidR="00E1097E" w:rsidRPr="00E1097E" w:rsidRDefault="00E1097E" w:rsidP="00950699">
    <w:pPr>
      <w:pStyle w:val="Header"/>
      <w:jc w:val="center"/>
    </w:pPr>
    <w:r>
      <w:rPr>
        <w:noProof/>
      </w:rPr>
      <w:drawing>
        <wp:inline distT="0" distB="0" distL="0" distR="0" wp14:anchorId="218ECA56" wp14:editId="7DF517BC">
          <wp:extent cx="1913861" cy="1148317"/>
          <wp:effectExtent l="0" t="0" r="4445" b="0"/>
          <wp:docPr id="2092524724" name="Picture 1" descr="A logo for a computer simul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60797" name="Picture 1" descr="A logo for a computer simul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30685" cy="11584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573D0"/>
    <w:multiLevelType w:val="multilevel"/>
    <w:tmpl w:val="76AC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77121"/>
    <w:multiLevelType w:val="hybridMultilevel"/>
    <w:tmpl w:val="5EF08880"/>
    <w:lvl w:ilvl="0" w:tplc="86921AE8">
      <w:start w:val="1"/>
      <w:numFmt w:val="decimal"/>
      <w:lvlText w:val="%1."/>
      <w:lvlJc w:val="left"/>
      <w:pPr>
        <w:ind w:left="360" w:hanging="360"/>
      </w:pPr>
      <w:rPr>
        <w:rFonts w:hint="default"/>
        <w:b/>
        <w:bCs/>
        <w:sz w:val="28"/>
        <w:szCs w:val="28"/>
      </w:rPr>
    </w:lvl>
    <w:lvl w:ilvl="1" w:tplc="36DCDCC6">
      <w:start w:val="1"/>
      <w:numFmt w:val="bullet"/>
      <w:lvlText w:val=""/>
      <w:lvlJc w:val="left"/>
      <w:pPr>
        <w:ind w:left="1080" w:hanging="360"/>
      </w:pPr>
      <w:rPr>
        <w:rFonts w:ascii="Symbol" w:hAnsi="Symbol" w:hint="default"/>
        <w:sz w:val="28"/>
        <w:szCs w:val="2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4F672D"/>
    <w:multiLevelType w:val="multilevel"/>
    <w:tmpl w:val="F7869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76680"/>
    <w:multiLevelType w:val="hybridMultilevel"/>
    <w:tmpl w:val="FAAAE9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7B44108"/>
    <w:multiLevelType w:val="multilevel"/>
    <w:tmpl w:val="14A8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F086A"/>
    <w:multiLevelType w:val="multilevel"/>
    <w:tmpl w:val="1ABE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65CA4"/>
    <w:multiLevelType w:val="hybridMultilevel"/>
    <w:tmpl w:val="C0B6A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E20223"/>
    <w:multiLevelType w:val="multilevel"/>
    <w:tmpl w:val="3F28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193534"/>
    <w:multiLevelType w:val="multilevel"/>
    <w:tmpl w:val="A0181F2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628407">
    <w:abstractNumId w:val="2"/>
  </w:num>
  <w:num w:numId="2" w16cid:durableId="2141920924">
    <w:abstractNumId w:val="5"/>
  </w:num>
  <w:num w:numId="3" w16cid:durableId="1974822524">
    <w:abstractNumId w:val="0"/>
  </w:num>
  <w:num w:numId="4" w16cid:durableId="793911792">
    <w:abstractNumId w:val="7"/>
  </w:num>
  <w:num w:numId="5" w16cid:durableId="1770278203">
    <w:abstractNumId w:val="8"/>
  </w:num>
  <w:num w:numId="6" w16cid:durableId="883056035">
    <w:abstractNumId w:val="4"/>
  </w:num>
  <w:num w:numId="7" w16cid:durableId="540551605">
    <w:abstractNumId w:val="3"/>
  </w:num>
  <w:num w:numId="8" w16cid:durableId="1562400840">
    <w:abstractNumId w:val="6"/>
  </w:num>
  <w:num w:numId="9" w16cid:durableId="656081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5B"/>
    <w:rsid w:val="00007EBF"/>
    <w:rsid w:val="00086631"/>
    <w:rsid w:val="001023C9"/>
    <w:rsid w:val="00107284"/>
    <w:rsid w:val="00110921"/>
    <w:rsid w:val="00125F41"/>
    <w:rsid w:val="00133769"/>
    <w:rsid w:val="00145A8E"/>
    <w:rsid w:val="001C77EA"/>
    <w:rsid w:val="002004B9"/>
    <w:rsid w:val="00305C83"/>
    <w:rsid w:val="00355420"/>
    <w:rsid w:val="003608EC"/>
    <w:rsid w:val="00365BD1"/>
    <w:rsid w:val="003B7C6B"/>
    <w:rsid w:val="004071A8"/>
    <w:rsid w:val="00427545"/>
    <w:rsid w:val="004403ED"/>
    <w:rsid w:val="004C5416"/>
    <w:rsid w:val="005251A5"/>
    <w:rsid w:val="00525DE5"/>
    <w:rsid w:val="00560B32"/>
    <w:rsid w:val="005E511F"/>
    <w:rsid w:val="006169E4"/>
    <w:rsid w:val="006A6014"/>
    <w:rsid w:val="006D7F86"/>
    <w:rsid w:val="00700C01"/>
    <w:rsid w:val="00706DA2"/>
    <w:rsid w:val="007C0DAF"/>
    <w:rsid w:val="0080280A"/>
    <w:rsid w:val="008C11BA"/>
    <w:rsid w:val="008D0DF9"/>
    <w:rsid w:val="00901801"/>
    <w:rsid w:val="00950699"/>
    <w:rsid w:val="00970041"/>
    <w:rsid w:val="009F796D"/>
    <w:rsid w:val="00A14A29"/>
    <w:rsid w:val="00A25EE4"/>
    <w:rsid w:val="00A77F78"/>
    <w:rsid w:val="00B159ED"/>
    <w:rsid w:val="00B30DD9"/>
    <w:rsid w:val="00B779A7"/>
    <w:rsid w:val="00C03F5B"/>
    <w:rsid w:val="00CD3ABF"/>
    <w:rsid w:val="00D044BD"/>
    <w:rsid w:val="00D36443"/>
    <w:rsid w:val="00D917B2"/>
    <w:rsid w:val="00D932BD"/>
    <w:rsid w:val="00E04967"/>
    <w:rsid w:val="00E1097E"/>
    <w:rsid w:val="00E33CB9"/>
    <w:rsid w:val="00E36AA4"/>
    <w:rsid w:val="00E62E9C"/>
    <w:rsid w:val="00E73847"/>
    <w:rsid w:val="00E76C50"/>
    <w:rsid w:val="00E9771F"/>
    <w:rsid w:val="00F17B87"/>
    <w:rsid w:val="00F2516C"/>
    <w:rsid w:val="00F8028A"/>
    <w:rsid w:val="00FE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1E2F"/>
  <w15:chartTrackingRefBased/>
  <w15:docId w15:val="{D608BEE7-9F2E-4E58-95AF-85F34E50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E29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298D"/>
    <w:rPr>
      <w:rFonts w:ascii="Times New Roman" w:eastAsia="Times New Roman" w:hAnsi="Times New Roman" w:cs="Times New Roman"/>
      <w:b/>
      <w:bCs/>
      <w:sz w:val="27"/>
      <w:szCs w:val="27"/>
    </w:rPr>
  </w:style>
  <w:style w:type="character" w:styleId="Strong">
    <w:name w:val="Strong"/>
    <w:basedOn w:val="DefaultParagraphFont"/>
    <w:uiPriority w:val="22"/>
    <w:qFormat/>
    <w:rsid w:val="00FE298D"/>
    <w:rPr>
      <w:b/>
      <w:bCs/>
    </w:rPr>
  </w:style>
  <w:style w:type="paragraph" w:styleId="NormalWeb">
    <w:name w:val="Normal (Web)"/>
    <w:basedOn w:val="Normal"/>
    <w:uiPriority w:val="99"/>
    <w:unhideWhenUsed/>
    <w:rsid w:val="00FE29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6014"/>
    <w:pPr>
      <w:ind w:left="720"/>
      <w:contextualSpacing/>
    </w:pPr>
  </w:style>
  <w:style w:type="paragraph" w:styleId="Revision">
    <w:name w:val="Revision"/>
    <w:hidden/>
    <w:uiPriority w:val="99"/>
    <w:semiHidden/>
    <w:rsid w:val="003B7C6B"/>
    <w:pPr>
      <w:spacing w:after="0" w:line="240" w:lineRule="auto"/>
    </w:pPr>
  </w:style>
  <w:style w:type="paragraph" w:styleId="Header">
    <w:name w:val="header"/>
    <w:basedOn w:val="Normal"/>
    <w:link w:val="HeaderChar"/>
    <w:uiPriority w:val="99"/>
    <w:unhideWhenUsed/>
    <w:rsid w:val="003B7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6B"/>
  </w:style>
  <w:style w:type="paragraph" w:styleId="Footer">
    <w:name w:val="footer"/>
    <w:basedOn w:val="Normal"/>
    <w:link w:val="FooterChar"/>
    <w:uiPriority w:val="99"/>
    <w:unhideWhenUsed/>
    <w:rsid w:val="003B7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C6B"/>
  </w:style>
  <w:style w:type="character" w:styleId="Hyperlink">
    <w:name w:val="Hyperlink"/>
    <w:basedOn w:val="DefaultParagraphFont"/>
    <w:uiPriority w:val="99"/>
    <w:unhideWhenUsed/>
    <w:rsid w:val="003B7C6B"/>
    <w:rPr>
      <w:color w:val="0563C1" w:themeColor="hyperlink"/>
      <w:u w:val="single"/>
    </w:rPr>
  </w:style>
  <w:style w:type="character" w:styleId="UnresolvedMention">
    <w:name w:val="Unresolved Mention"/>
    <w:basedOn w:val="DefaultParagraphFont"/>
    <w:uiPriority w:val="99"/>
    <w:semiHidden/>
    <w:unhideWhenUsed/>
    <w:rsid w:val="003B7C6B"/>
    <w:rPr>
      <w:color w:val="605E5C"/>
      <w:shd w:val="clear" w:color="auto" w:fill="E1DFDD"/>
    </w:rPr>
  </w:style>
  <w:style w:type="character" w:styleId="PageNumber">
    <w:name w:val="page number"/>
    <w:basedOn w:val="DefaultParagraphFont"/>
    <w:uiPriority w:val="99"/>
    <w:semiHidden/>
    <w:unhideWhenUsed/>
    <w:rsid w:val="00E1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30367">
      <w:bodyDiv w:val="1"/>
      <w:marLeft w:val="0"/>
      <w:marRight w:val="0"/>
      <w:marTop w:val="0"/>
      <w:marBottom w:val="0"/>
      <w:divBdr>
        <w:top w:val="none" w:sz="0" w:space="0" w:color="auto"/>
        <w:left w:val="none" w:sz="0" w:space="0" w:color="auto"/>
        <w:bottom w:val="none" w:sz="0" w:space="0" w:color="auto"/>
        <w:right w:val="none" w:sz="0" w:space="0" w:color="auto"/>
      </w:divBdr>
      <w:divsChild>
        <w:div w:id="1853648152">
          <w:marLeft w:val="0"/>
          <w:marRight w:val="0"/>
          <w:marTop w:val="0"/>
          <w:marBottom w:val="0"/>
          <w:divBdr>
            <w:top w:val="none" w:sz="0" w:space="0" w:color="auto"/>
            <w:left w:val="none" w:sz="0" w:space="0" w:color="auto"/>
            <w:bottom w:val="none" w:sz="0" w:space="0" w:color="auto"/>
            <w:right w:val="none" w:sz="0" w:space="0" w:color="auto"/>
          </w:divBdr>
          <w:divsChild>
            <w:div w:id="1037043305">
              <w:marLeft w:val="0"/>
              <w:marRight w:val="0"/>
              <w:marTop w:val="0"/>
              <w:marBottom w:val="0"/>
              <w:divBdr>
                <w:top w:val="none" w:sz="0" w:space="0" w:color="auto"/>
                <w:left w:val="none" w:sz="0" w:space="0" w:color="auto"/>
                <w:bottom w:val="none" w:sz="0" w:space="0" w:color="auto"/>
                <w:right w:val="none" w:sz="0" w:space="0" w:color="auto"/>
              </w:divBdr>
              <w:divsChild>
                <w:div w:id="1916549089">
                  <w:marLeft w:val="0"/>
                  <w:marRight w:val="0"/>
                  <w:marTop w:val="0"/>
                  <w:marBottom w:val="0"/>
                  <w:divBdr>
                    <w:top w:val="none" w:sz="0" w:space="0" w:color="auto"/>
                    <w:left w:val="none" w:sz="0" w:space="0" w:color="auto"/>
                    <w:bottom w:val="none" w:sz="0" w:space="0" w:color="auto"/>
                    <w:right w:val="none" w:sz="0" w:space="0" w:color="auto"/>
                  </w:divBdr>
                  <w:divsChild>
                    <w:div w:id="1801998471">
                      <w:marLeft w:val="0"/>
                      <w:marRight w:val="0"/>
                      <w:marTop w:val="0"/>
                      <w:marBottom w:val="0"/>
                      <w:divBdr>
                        <w:top w:val="none" w:sz="0" w:space="0" w:color="auto"/>
                        <w:left w:val="none" w:sz="0" w:space="0" w:color="auto"/>
                        <w:bottom w:val="none" w:sz="0" w:space="0" w:color="auto"/>
                        <w:right w:val="none" w:sz="0" w:space="0" w:color="auto"/>
                      </w:divBdr>
                      <w:divsChild>
                        <w:div w:id="1136753882">
                          <w:marLeft w:val="0"/>
                          <w:marRight w:val="0"/>
                          <w:marTop w:val="0"/>
                          <w:marBottom w:val="0"/>
                          <w:divBdr>
                            <w:top w:val="none" w:sz="0" w:space="0" w:color="auto"/>
                            <w:left w:val="none" w:sz="0" w:space="0" w:color="auto"/>
                            <w:bottom w:val="none" w:sz="0" w:space="0" w:color="auto"/>
                            <w:right w:val="none" w:sz="0" w:space="0" w:color="auto"/>
                          </w:divBdr>
                          <w:divsChild>
                            <w:div w:id="1831944975">
                              <w:marLeft w:val="0"/>
                              <w:marRight w:val="0"/>
                              <w:marTop w:val="0"/>
                              <w:marBottom w:val="0"/>
                              <w:divBdr>
                                <w:top w:val="none" w:sz="0" w:space="0" w:color="auto"/>
                                <w:left w:val="none" w:sz="0" w:space="0" w:color="auto"/>
                                <w:bottom w:val="none" w:sz="0" w:space="0" w:color="auto"/>
                                <w:right w:val="none" w:sz="0" w:space="0" w:color="auto"/>
                              </w:divBdr>
                              <w:divsChild>
                                <w:div w:id="1701659522">
                                  <w:marLeft w:val="0"/>
                                  <w:marRight w:val="0"/>
                                  <w:marTop w:val="0"/>
                                  <w:marBottom w:val="0"/>
                                  <w:divBdr>
                                    <w:top w:val="none" w:sz="0" w:space="0" w:color="auto"/>
                                    <w:left w:val="none" w:sz="0" w:space="0" w:color="auto"/>
                                    <w:bottom w:val="none" w:sz="0" w:space="0" w:color="auto"/>
                                    <w:right w:val="none" w:sz="0" w:space="0" w:color="auto"/>
                                  </w:divBdr>
                                  <w:divsChild>
                                    <w:div w:id="1317804730">
                                      <w:marLeft w:val="0"/>
                                      <w:marRight w:val="0"/>
                                      <w:marTop w:val="0"/>
                                      <w:marBottom w:val="0"/>
                                      <w:divBdr>
                                        <w:top w:val="none" w:sz="0" w:space="0" w:color="auto"/>
                                        <w:left w:val="none" w:sz="0" w:space="0" w:color="auto"/>
                                        <w:bottom w:val="none" w:sz="0" w:space="0" w:color="auto"/>
                                        <w:right w:val="none" w:sz="0" w:space="0" w:color="auto"/>
                                      </w:divBdr>
                                      <w:divsChild>
                                        <w:div w:id="1219130361">
                                          <w:marLeft w:val="0"/>
                                          <w:marRight w:val="0"/>
                                          <w:marTop w:val="0"/>
                                          <w:marBottom w:val="0"/>
                                          <w:divBdr>
                                            <w:top w:val="none" w:sz="0" w:space="0" w:color="auto"/>
                                            <w:left w:val="none" w:sz="0" w:space="0" w:color="auto"/>
                                            <w:bottom w:val="none" w:sz="0" w:space="0" w:color="auto"/>
                                            <w:right w:val="none" w:sz="0" w:space="0" w:color="auto"/>
                                          </w:divBdr>
                                          <w:divsChild>
                                            <w:div w:id="1099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212281">
          <w:marLeft w:val="0"/>
          <w:marRight w:val="0"/>
          <w:marTop w:val="0"/>
          <w:marBottom w:val="0"/>
          <w:divBdr>
            <w:top w:val="none" w:sz="0" w:space="0" w:color="auto"/>
            <w:left w:val="none" w:sz="0" w:space="0" w:color="auto"/>
            <w:bottom w:val="none" w:sz="0" w:space="0" w:color="auto"/>
            <w:right w:val="none" w:sz="0" w:space="0" w:color="auto"/>
          </w:divBdr>
          <w:divsChild>
            <w:div w:id="1840853173">
              <w:marLeft w:val="0"/>
              <w:marRight w:val="0"/>
              <w:marTop w:val="0"/>
              <w:marBottom w:val="0"/>
              <w:divBdr>
                <w:top w:val="none" w:sz="0" w:space="0" w:color="auto"/>
                <w:left w:val="none" w:sz="0" w:space="0" w:color="auto"/>
                <w:bottom w:val="none" w:sz="0" w:space="0" w:color="auto"/>
                <w:right w:val="none" w:sz="0" w:space="0" w:color="auto"/>
              </w:divBdr>
              <w:divsChild>
                <w:div w:id="131288532">
                  <w:marLeft w:val="0"/>
                  <w:marRight w:val="0"/>
                  <w:marTop w:val="0"/>
                  <w:marBottom w:val="0"/>
                  <w:divBdr>
                    <w:top w:val="none" w:sz="0" w:space="0" w:color="auto"/>
                    <w:left w:val="none" w:sz="0" w:space="0" w:color="auto"/>
                    <w:bottom w:val="none" w:sz="0" w:space="0" w:color="auto"/>
                    <w:right w:val="none" w:sz="0" w:space="0" w:color="auto"/>
                  </w:divBdr>
                  <w:divsChild>
                    <w:div w:id="765536422">
                      <w:marLeft w:val="0"/>
                      <w:marRight w:val="0"/>
                      <w:marTop w:val="0"/>
                      <w:marBottom w:val="0"/>
                      <w:divBdr>
                        <w:top w:val="none" w:sz="0" w:space="0" w:color="auto"/>
                        <w:left w:val="none" w:sz="0" w:space="0" w:color="auto"/>
                        <w:bottom w:val="none" w:sz="0" w:space="0" w:color="auto"/>
                        <w:right w:val="none" w:sz="0" w:space="0" w:color="auto"/>
                      </w:divBdr>
                      <w:divsChild>
                        <w:div w:id="368919811">
                          <w:marLeft w:val="0"/>
                          <w:marRight w:val="0"/>
                          <w:marTop w:val="0"/>
                          <w:marBottom w:val="0"/>
                          <w:divBdr>
                            <w:top w:val="none" w:sz="0" w:space="0" w:color="auto"/>
                            <w:left w:val="none" w:sz="0" w:space="0" w:color="auto"/>
                            <w:bottom w:val="none" w:sz="0" w:space="0" w:color="auto"/>
                            <w:right w:val="none" w:sz="0" w:space="0" w:color="auto"/>
                          </w:divBdr>
                          <w:divsChild>
                            <w:div w:id="1347488386">
                              <w:marLeft w:val="0"/>
                              <w:marRight w:val="0"/>
                              <w:marTop w:val="0"/>
                              <w:marBottom w:val="0"/>
                              <w:divBdr>
                                <w:top w:val="none" w:sz="0" w:space="0" w:color="auto"/>
                                <w:left w:val="none" w:sz="0" w:space="0" w:color="auto"/>
                                <w:bottom w:val="none" w:sz="0" w:space="0" w:color="auto"/>
                                <w:right w:val="none" w:sz="0" w:space="0" w:color="auto"/>
                              </w:divBdr>
                              <w:divsChild>
                                <w:div w:id="1477988453">
                                  <w:marLeft w:val="0"/>
                                  <w:marRight w:val="0"/>
                                  <w:marTop w:val="0"/>
                                  <w:marBottom w:val="0"/>
                                  <w:divBdr>
                                    <w:top w:val="none" w:sz="0" w:space="0" w:color="auto"/>
                                    <w:left w:val="none" w:sz="0" w:space="0" w:color="auto"/>
                                    <w:bottom w:val="none" w:sz="0" w:space="0" w:color="auto"/>
                                    <w:right w:val="none" w:sz="0" w:space="0" w:color="auto"/>
                                  </w:divBdr>
                                  <w:divsChild>
                                    <w:div w:id="359354259">
                                      <w:marLeft w:val="0"/>
                                      <w:marRight w:val="0"/>
                                      <w:marTop w:val="0"/>
                                      <w:marBottom w:val="0"/>
                                      <w:divBdr>
                                        <w:top w:val="none" w:sz="0" w:space="0" w:color="auto"/>
                                        <w:left w:val="none" w:sz="0" w:space="0" w:color="auto"/>
                                        <w:bottom w:val="none" w:sz="0" w:space="0" w:color="auto"/>
                                        <w:right w:val="none" w:sz="0" w:space="0" w:color="auto"/>
                                      </w:divBdr>
                                      <w:divsChild>
                                        <w:div w:id="16775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42893">
          <w:marLeft w:val="0"/>
          <w:marRight w:val="0"/>
          <w:marTop w:val="0"/>
          <w:marBottom w:val="0"/>
          <w:divBdr>
            <w:top w:val="none" w:sz="0" w:space="0" w:color="auto"/>
            <w:left w:val="none" w:sz="0" w:space="0" w:color="auto"/>
            <w:bottom w:val="none" w:sz="0" w:space="0" w:color="auto"/>
            <w:right w:val="none" w:sz="0" w:space="0" w:color="auto"/>
          </w:divBdr>
          <w:divsChild>
            <w:div w:id="1459909210">
              <w:marLeft w:val="0"/>
              <w:marRight w:val="0"/>
              <w:marTop w:val="0"/>
              <w:marBottom w:val="0"/>
              <w:divBdr>
                <w:top w:val="none" w:sz="0" w:space="0" w:color="auto"/>
                <w:left w:val="none" w:sz="0" w:space="0" w:color="auto"/>
                <w:bottom w:val="none" w:sz="0" w:space="0" w:color="auto"/>
                <w:right w:val="none" w:sz="0" w:space="0" w:color="auto"/>
              </w:divBdr>
              <w:divsChild>
                <w:div w:id="945187783">
                  <w:marLeft w:val="0"/>
                  <w:marRight w:val="0"/>
                  <w:marTop w:val="0"/>
                  <w:marBottom w:val="0"/>
                  <w:divBdr>
                    <w:top w:val="none" w:sz="0" w:space="0" w:color="auto"/>
                    <w:left w:val="none" w:sz="0" w:space="0" w:color="auto"/>
                    <w:bottom w:val="none" w:sz="0" w:space="0" w:color="auto"/>
                    <w:right w:val="none" w:sz="0" w:space="0" w:color="auto"/>
                  </w:divBdr>
                  <w:divsChild>
                    <w:div w:id="1495415800">
                      <w:marLeft w:val="0"/>
                      <w:marRight w:val="0"/>
                      <w:marTop w:val="0"/>
                      <w:marBottom w:val="0"/>
                      <w:divBdr>
                        <w:top w:val="none" w:sz="0" w:space="0" w:color="auto"/>
                        <w:left w:val="none" w:sz="0" w:space="0" w:color="auto"/>
                        <w:bottom w:val="none" w:sz="0" w:space="0" w:color="auto"/>
                        <w:right w:val="none" w:sz="0" w:space="0" w:color="auto"/>
                      </w:divBdr>
                      <w:divsChild>
                        <w:div w:id="604338764">
                          <w:marLeft w:val="0"/>
                          <w:marRight w:val="0"/>
                          <w:marTop w:val="0"/>
                          <w:marBottom w:val="0"/>
                          <w:divBdr>
                            <w:top w:val="none" w:sz="0" w:space="0" w:color="auto"/>
                            <w:left w:val="none" w:sz="0" w:space="0" w:color="auto"/>
                            <w:bottom w:val="none" w:sz="0" w:space="0" w:color="auto"/>
                            <w:right w:val="none" w:sz="0" w:space="0" w:color="auto"/>
                          </w:divBdr>
                          <w:divsChild>
                            <w:div w:id="64301190">
                              <w:marLeft w:val="0"/>
                              <w:marRight w:val="0"/>
                              <w:marTop w:val="0"/>
                              <w:marBottom w:val="0"/>
                              <w:divBdr>
                                <w:top w:val="none" w:sz="0" w:space="0" w:color="auto"/>
                                <w:left w:val="none" w:sz="0" w:space="0" w:color="auto"/>
                                <w:bottom w:val="none" w:sz="0" w:space="0" w:color="auto"/>
                                <w:right w:val="none" w:sz="0" w:space="0" w:color="auto"/>
                              </w:divBdr>
                              <w:divsChild>
                                <w:div w:id="1873956546">
                                  <w:marLeft w:val="0"/>
                                  <w:marRight w:val="0"/>
                                  <w:marTop w:val="0"/>
                                  <w:marBottom w:val="0"/>
                                  <w:divBdr>
                                    <w:top w:val="none" w:sz="0" w:space="0" w:color="auto"/>
                                    <w:left w:val="none" w:sz="0" w:space="0" w:color="auto"/>
                                    <w:bottom w:val="none" w:sz="0" w:space="0" w:color="auto"/>
                                    <w:right w:val="none" w:sz="0" w:space="0" w:color="auto"/>
                                  </w:divBdr>
                                  <w:divsChild>
                                    <w:div w:id="900795165">
                                      <w:marLeft w:val="0"/>
                                      <w:marRight w:val="0"/>
                                      <w:marTop w:val="0"/>
                                      <w:marBottom w:val="0"/>
                                      <w:divBdr>
                                        <w:top w:val="none" w:sz="0" w:space="0" w:color="auto"/>
                                        <w:left w:val="none" w:sz="0" w:space="0" w:color="auto"/>
                                        <w:bottom w:val="none" w:sz="0" w:space="0" w:color="auto"/>
                                        <w:right w:val="none" w:sz="0" w:space="0" w:color="auto"/>
                                      </w:divBdr>
                                      <w:divsChild>
                                        <w:div w:id="982273281">
                                          <w:marLeft w:val="0"/>
                                          <w:marRight w:val="0"/>
                                          <w:marTop w:val="0"/>
                                          <w:marBottom w:val="0"/>
                                          <w:divBdr>
                                            <w:top w:val="none" w:sz="0" w:space="0" w:color="auto"/>
                                            <w:left w:val="none" w:sz="0" w:space="0" w:color="auto"/>
                                            <w:bottom w:val="none" w:sz="0" w:space="0" w:color="auto"/>
                                            <w:right w:val="none" w:sz="0" w:space="0" w:color="auto"/>
                                          </w:divBdr>
                                          <w:divsChild>
                                            <w:div w:id="6744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097640">
      <w:bodyDiv w:val="1"/>
      <w:marLeft w:val="0"/>
      <w:marRight w:val="0"/>
      <w:marTop w:val="0"/>
      <w:marBottom w:val="0"/>
      <w:divBdr>
        <w:top w:val="none" w:sz="0" w:space="0" w:color="auto"/>
        <w:left w:val="none" w:sz="0" w:space="0" w:color="auto"/>
        <w:bottom w:val="none" w:sz="0" w:space="0" w:color="auto"/>
        <w:right w:val="none" w:sz="0" w:space="0" w:color="auto"/>
      </w:divBdr>
    </w:div>
    <w:div w:id="722021170">
      <w:bodyDiv w:val="1"/>
      <w:marLeft w:val="0"/>
      <w:marRight w:val="0"/>
      <w:marTop w:val="0"/>
      <w:marBottom w:val="0"/>
      <w:divBdr>
        <w:top w:val="none" w:sz="0" w:space="0" w:color="auto"/>
        <w:left w:val="none" w:sz="0" w:space="0" w:color="auto"/>
        <w:bottom w:val="none" w:sz="0" w:space="0" w:color="auto"/>
        <w:right w:val="none" w:sz="0" w:space="0" w:color="auto"/>
      </w:divBdr>
      <w:divsChild>
        <w:div w:id="2129423085">
          <w:marLeft w:val="0"/>
          <w:marRight w:val="0"/>
          <w:marTop w:val="0"/>
          <w:marBottom w:val="0"/>
          <w:divBdr>
            <w:top w:val="none" w:sz="0" w:space="0" w:color="auto"/>
            <w:left w:val="none" w:sz="0" w:space="0" w:color="auto"/>
            <w:bottom w:val="none" w:sz="0" w:space="0" w:color="auto"/>
            <w:right w:val="none" w:sz="0" w:space="0" w:color="auto"/>
          </w:divBdr>
          <w:divsChild>
            <w:div w:id="210920708">
              <w:marLeft w:val="0"/>
              <w:marRight w:val="0"/>
              <w:marTop w:val="0"/>
              <w:marBottom w:val="0"/>
              <w:divBdr>
                <w:top w:val="none" w:sz="0" w:space="0" w:color="auto"/>
                <w:left w:val="none" w:sz="0" w:space="0" w:color="auto"/>
                <w:bottom w:val="none" w:sz="0" w:space="0" w:color="auto"/>
                <w:right w:val="none" w:sz="0" w:space="0" w:color="auto"/>
              </w:divBdr>
            </w:div>
          </w:divsChild>
        </w:div>
        <w:div w:id="911619805">
          <w:marLeft w:val="0"/>
          <w:marRight w:val="0"/>
          <w:marTop w:val="0"/>
          <w:marBottom w:val="0"/>
          <w:divBdr>
            <w:top w:val="none" w:sz="0" w:space="0" w:color="auto"/>
            <w:left w:val="none" w:sz="0" w:space="0" w:color="auto"/>
            <w:bottom w:val="none" w:sz="0" w:space="0" w:color="auto"/>
            <w:right w:val="none" w:sz="0" w:space="0" w:color="auto"/>
          </w:divBdr>
          <w:divsChild>
            <w:div w:id="777725312">
              <w:marLeft w:val="0"/>
              <w:marRight w:val="0"/>
              <w:marTop w:val="0"/>
              <w:marBottom w:val="0"/>
              <w:divBdr>
                <w:top w:val="none" w:sz="0" w:space="0" w:color="auto"/>
                <w:left w:val="none" w:sz="0" w:space="0" w:color="auto"/>
                <w:bottom w:val="none" w:sz="0" w:space="0" w:color="auto"/>
                <w:right w:val="none" w:sz="0" w:space="0" w:color="auto"/>
              </w:divBdr>
            </w:div>
          </w:divsChild>
        </w:div>
        <w:div w:id="663317004">
          <w:marLeft w:val="0"/>
          <w:marRight w:val="0"/>
          <w:marTop w:val="0"/>
          <w:marBottom w:val="0"/>
          <w:divBdr>
            <w:top w:val="none" w:sz="0" w:space="0" w:color="auto"/>
            <w:left w:val="none" w:sz="0" w:space="0" w:color="auto"/>
            <w:bottom w:val="none" w:sz="0" w:space="0" w:color="auto"/>
            <w:right w:val="none" w:sz="0" w:space="0" w:color="auto"/>
          </w:divBdr>
          <w:divsChild>
            <w:div w:id="628752545">
              <w:marLeft w:val="0"/>
              <w:marRight w:val="0"/>
              <w:marTop w:val="0"/>
              <w:marBottom w:val="0"/>
              <w:divBdr>
                <w:top w:val="none" w:sz="0" w:space="0" w:color="auto"/>
                <w:left w:val="none" w:sz="0" w:space="0" w:color="auto"/>
                <w:bottom w:val="none" w:sz="0" w:space="0" w:color="auto"/>
                <w:right w:val="none" w:sz="0" w:space="0" w:color="auto"/>
              </w:divBdr>
            </w:div>
          </w:divsChild>
        </w:div>
        <w:div w:id="374358470">
          <w:marLeft w:val="0"/>
          <w:marRight w:val="0"/>
          <w:marTop w:val="0"/>
          <w:marBottom w:val="0"/>
          <w:divBdr>
            <w:top w:val="none" w:sz="0" w:space="0" w:color="auto"/>
            <w:left w:val="none" w:sz="0" w:space="0" w:color="auto"/>
            <w:bottom w:val="none" w:sz="0" w:space="0" w:color="auto"/>
            <w:right w:val="none" w:sz="0" w:space="0" w:color="auto"/>
          </w:divBdr>
          <w:divsChild>
            <w:div w:id="463425412">
              <w:marLeft w:val="0"/>
              <w:marRight w:val="0"/>
              <w:marTop w:val="0"/>
              <w:marBottom w:val="0"/>
              <w:divBdr>
                <w:top w:val="none" w:sz="0" w:space="0" w:color="auto"/>
                <w:left w:val="none" w:sz="0" w:space="0" w:color="auto"/>
                <w:bottom w:val="none" w:sz="0" w:space="0" w:color="auto"/>
                <w:right w:val="none" w:sz="0" w:space="0" w:color="auto"/>
              </w:divBdr>
            </w:div>
          </w:divsChild>
        </w:div>
        <w:div w:id="344748047">
          <w:marLeft w:val="0"/>
          <w:marRight w:val="0"/>
          <w:marTop w:val="0"/>
          <w:marBottom w:val="0"/>
          <w:divBdr>
            <w:top w:val="none" w:sz="0" w:space="0" w:color="auto"/>
            <w:left w:val="none" w:sz="0" w:space="0" w:color="auto"/>
            <w:bottom w:val="none" w:sz="0" w:space="0" w:color="auto"/>
            <w:right w:val="none" w:sz="0" w:space="0" w:color="auto"/>
          </w:divBdr>
          <w:divsChild>
            <w:div w:id="1498418891">
              <w:marLeft w:val="0"/>
              <w:marRight w:val="0"/>
              <w:marTop w:val="0"/>
              <w:marBottom w:val="0"/>
              <w:divBdr>
                <w:top w:val="none" w:sz="0" w:space="0" w:color="auto"/>
                <w:left w:val="none" w:sz="0" w:space="0" w:color="auto"/>
                <w:bottom w:val="none" w:sz="0" w:space="0" w:color="auto"/>
                <w:right w:val="none" w:sz="0" w:space="0" w:color="auto"/>
              </w:divBdr>
            </w:div>
          </w:divsChild>
        </w:div>
        <w:div w:id="1307665976">
          <w:marLeft w:val="0"/>
          <w:marRight w:val="0"/>
          <w:marTop w:val="0"/>
          <w:marBottom w:val="0"/>
          <w:divBdr>
            <w:top w:val="none" w:sz="0" w:space="0" w:color="auto"/>
            <w:left w:val="none" w:sz="0" w:space="0" w:color="auto"/>
            <w:bottom w:val="none" w:sz="0" w:space="0" w:color="auto"/>
            <w:right w:val="none" w:sz="0" w:space="0" w:color="auto"/>
          </w:divBdr>
          <w:divsChild>
            <w:div w:id="4520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799">
      <w:bodyDiv w:val="1"/>
      <w:marLeft w:val="0"/>
      <w:marRight w:val="0"/>
      <w:marTop w:val="0"/>
      <w:marBottom w:val="0"/>
      <w:divBdr>
        <w:top w:val="none" w:sz="0" w:space="0" w:color="auto"/>
        <w:left w:val="none" w:sz="0" w:space="0" w:color="auto"/>
        <w:bottom w:val="none" w:sz="0" w:space="0" w:color="auto"/>
        <w:right w:val="none" w:sz="0" w:space="0" w:color="auto"/>
      </w:divBdr>
    </w:div>
    <w:div w:id="1192765298">
      <w:bodyDiv w:val="1"/>
      <w:marLeft w:val="0"/>
      <w:marRight w:val="0"/>
      <w:marTop w:val="0"/>
      <w:marBottom w:val="0"/>
      <w:divBdr>
        <w:top w:val="none" w:sz="0" w:space="0" w:color="auto"/>
        <w:left w:val="none" w:sz="0" w:space="0" w:color="auto"/>
        <w:bottom w:val="none" w:sz="0" w:space="0" w:color="auto"/>
        <w:right w:val="none" w:sz="0" w:space="0" w:color="auto"/>
      </w:divBdr>
    </w:div>
    <w:div w:id="1473449846">
      <w:bodyDiv w:val="1"/>
      <w:marLeft w:val="0"/>
      <w:marRight w:val="0"/>
      <w:marTop w:val="0"/>
      <w:marBottom w:val="0"/>
      <w:divBdr>
        <w:top w:val="none" w:sz="0" w:space="0" w:color="auto"/>
        <w:left w:val="none" w:sz="0" w:space="0" w:color="auto"/>
        <w:bottom w:val="none" w:sz="0" w:space="0" w:color="auto"/>
        <w:right w:val="none" w:sz="0" w:space="0" w:color="auto"/>
      </w:divBdr>
    </w:div>
    <w:div w:id="1554194346">
      <w:bodyDiv w:val="1"/>
      <w:marLeft w:val="0"/>
      <w:marRight w:val="0"/>
      <w:marTop w:val="0"/>
      <w:marBottom w:val="0"/>
      <w:divBdr>
        <w:top w:val="none" w:sz="0" w:space="0" w:color="auto"/>
        <w:left w:val="none" w:sz="0" w:space="0" w:color="auto"/>
        <w:bottom w:val="none" w:sz="0" w:space="0" w:color="auto"/>
        <w:right w:val="none" w:sz="0" w:space="0" w:color="auto"/>
      </w:divBdr>
    </w:div>
    <w:div w:id="16939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csl.org/healthcare-simulation-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rsingsimulation.org/article/S1876-1399(25)00092-1/fulltex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ursingsimulation.org/article/S1876-1399(21)00095-5/fulltext" TargetMode="External"/><Relationship Id="rId4" Type="http://schemas.openxmlformats.org/officeDocument/2006/relationships/settings" Target="settings.xml"/><Relationship Id="rId9" Type="http://schemas.openxmlformats.org/officeDocument/2006/relationships/hyperlink" Target="https://advancesinsimulation.biomedcentral.com/articles/10.1186/s41077-017-0043-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5EE9-B57E-5648-8586-7449A8FF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Words>
  <Characters>13320</Characters>
  <Application>Microsoft Office Word</Application>
  <DocSecurity>0</DocSecurity>
  <Lines>309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Bridgette</dc:creator>
  <cp:keywords/>
  <dc:description/>
  <cp:lastModifiedBy>Pierce, Matthew</cp:lastModifiedBy>
  <cp:revision>2</cp:revision>
  <cp:lastPrinted>2025-07-03T14:42:00Z</cp:lastPrinted>
  <dcterms:created xsi:type="dcterms:W3CDTF">2025-08-20T18:09:00Z</dcterms:created>
  <dcterms:modified xsi:type="dcterms:W3CDTF">2025-08-20T18:09:00Z</dcterms:modified>
</cp:coreProperties>
</file>